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F75" w:rsidRDefault="00437F75" w:rsidP="00437F75">
      <w:pPr>
        <w:rPr>
          <w:b/>
          <w:bCs/>
        </w:rPr>
      </w:pPr>
      <w:r>
        <w:rPr>
          <w:b/>
          <w:bCs/>
        </w:rPr>
        <w:t>Tisztelt Partnervárosok!</w:t>
      </w:r>
    </w:p>
    <w:p w:rsidR="00437F75" w:rsidRDefault="00437F75" w:rsidP="0054067D">
      <w:pPr>
        <w:jc w:val="both"/>
      </w:pPr>
    </w:p>
    <w:p w:rsidR="00437F75" w:rsidRDefault="00437F75" w:rsidP="0054067D">
      <w:pPr>
        <w:jc w:val="both"/>
      </w:pPr>
    </w:p>
    <w:p w:rsidR="0054067D" w:rsidRDefault="0054067D" w:rsidP="0054067D">
      <w:pPr>
        <w:jc w:val="both"/>
      </w:pPr>
      <w:r>
        <w:t>Az árfolyam képzés mechanizmusa az előző beszámolási időszakban sok problémát okozott a magyar kedvezményezetteknek és a hitelesítést végző szerv</w:t>
      </w:r>
      <w:r w:rsidR="00437F75">
        <w:t>ezet</w:t>
      </w:r>
      <w:r>
        <w:t xml:space="preserve">nek </w:t>
      </w:r>
      <w:r w:rsidR="00855433">
        <w:t xml:space="preserve">egyaránt </w:t>
      </w:r>
      <w:r>
        <w:t xml:space="preserve">ezért a </w:t>
      </w:r>
      <w:proofErr w:type="spellStart"/>
      <w:r>
        <w:t>kedvezményezetti</w:t>
      </w:r>
      <w:proofErr w:type="spellEnd"/>
      <w:r>
        <w:t xml:space="preserve"> jelentés elkészítésével és benyújtásával összhangban az alábbi szabályok kerültek kialakításra. </w:t>
      </w:r>
    </w:p>
    <w:p w:rsidR="0054067D" w:rsidRDefault="0054067D" w:rsidP="0054067D">
      <w:pPr>
        <w:jc w:val="both"/>
      </w:pPr>
    </w:p>
    <w:p w:rsidR="0054067D" w:rsidRDefault="0054067D" w:rsidP="0054067D">
      <w:pPr>
        <w:jc w:val="both"/>
      </w:pPr>
      <w:r>
        <w:t xml:space="preserve">A </w:t>
      </w:r>
      <w:proofErr w:type="spellStart"/>
      <w:r>
        <w:t>kedvezményezetti</w:t>
      </w:r>
      <w:proofErr w:type="spellEnd"/>
      <w:r>
        <w:t xml:space="preserve"> jelentés </w:t>
      </w:r>
      <w:r w:rsidRPr="00B32C84">
        <w:rPr>
          <w:b/>
        </w:rPr>
        <w:t>benyújtási határideje</w:t>
      </w:r>
      <w:r>
        <w:t xml:space="preserve"> </w:t>
      </w:r>
      <w:r w:rsidR="00855433">
        <w:t xml:space="preserve">(CD-n és papír alapon) </w:t>
      </w:r>
      <w:r>
        <w:t xml:space="preserve">az adott jelentéstételi időszak </w:t>
      </w:r>
      <w:r w:rsidRPr="00B32C84">
        <w:rPr>
          <w:b/>
        </w:rPr>
        <w:t>záró dátumától számított 15. nap</w:t>
      </w:r>
      <w:r>
        <w:t>.</w:t>
      </w:r>
    </w:p>
    <w:p w:rsidR="0054067D" w:rsidRDefault="0054067D" w:rsidP="0054067D">
      <w:pPr>
        <w:jc w:val="both"/>
      </w:pPr>
    </w:p>
    <w:p w:rsidR="0054067D" w:rsidRDefault="0054067D" w:rsidP="0054067D">
      <w:pPr>
        <w:jc w:val="both"/>
      </w:pPr>
      <w:r>
        <w:t xml:space="preserve">A papír alapú pénzügyi jelentésben </w:t>
      </w:r>
      <w:r w:rsidRPr="00B32C84">
        <w:rPr>
          <w:b/>
        </w:rPr>
        <w:t>a felmerült költségeket először a számlán szereplő valutában kell feltüntetni</w:t>
      </w:r>
      <w:r>
        <w:t>. A nem euróban felmerült költségek euróra történő átváltására a 2. hiánypótlást követően kerül sor.</w:t>
      </w:r>
    </w:p>
    <w:p w:rsidR="0054067D" w:rsidRDefault="0054067D" w:rsidP="0054067D">
      <w:pPr>
        <w:jc w:val="both"/>
      </w:pPr>
    </w:p>
    <w:p w:rsidR="0054067D" w:rsidRDefault="0054067D" w:rsidP="0054067D">
      <w:pPr>
        <w:jc w:val="both"/>
      </w:pPr>
      <w:r>
        <w:t xml:space="preserve">A számlák </w:t>
      </w:r>
      <w:r w:rsidRPr="00B32C84">
        <w:rPr>
          <w:b/>
        </w:rPr>
        <w:t>záradékolását a számlán szereplő valutában</w:t>
      </w:r>
      <w:r>
        <w:t xml:space="preserve"> (például forintban kiállított számlát forintban, angol fontban kiállított számlát angol fontban) kérjük elvégezni.</w:t>
      </w:r>
    </w:p>
    <w:p w:rsidR="0054067D" w:rsidRDefault="0054067D" w:rsidP="0054067D">
      <w:pPr>
        <w:jc w:val="both"/>
      </w:pPr>
    </w:p>
    <w:p w:rsidR="0054067D" w:rsidRDefault="0054067D" w:rsidP="0054067D">
      <w:pPr>
        <w:jc w:val="both"/>
      </w:pPr>
      <w:r>
        <w:t>A SYNERGIE rendszerben a költségek felrögzítésére a papír alapú pénzügyi jelentés véglegesítését (hiánypótlással érintett tételek módosítását/kijavítását) követően kerülhet sor</w:t>
      </w:r>
      <w:r w:rsidR="00855433">
        <w:t>,</w:t>
      </w:r>
      <w:r>
        <w:t xml:space="preserve"> azaz </w:t>
      </w:r>
      <w:r w:rsidRPr="00B32C84">
        <w:rPr>
          <w:b/>
        </w:rPr>
        <w:t>kizárólag tartalmilag megfelelő papír alapú pénzügyi jelentés adatai kerülhetnek be a SYNERGIE rendszerbe</w:t>
      </w:r>
      <w:r>
        <w:t>.</w:t>
      </w:r>
    </w:p>
    <w:p w:rsidR="0054067D" w:rsidRDefault="0054067D" w:rsidP="0054067D">
      <w:pPr>
        <w:jc w:val="both"/>
      </w:pPr>
    </w:p>
    <w:p w:rsidR="0054067D" w:rsidRDefault="0054067D" w:rsidP="0054067D">
      <w:pPr>
        <w:jc w:val="both"/>
      </w:pPr>
      <w:r>
        <w:t>Hiánypótlásonként legfeljebb 8 naptári nap, de összesen legfeljebb 15 naptári nap áll a kedvezményezettek rendelkezésre. A SZPI Nonprofit Kft. a 15 napnál rövidebb hiánypótlási időt is adhat, amennyiben a hitelesítési nyilatkozatok kiadásának határideje ezt szükségessé teszi.</w:t>
      </w:r>
    </w:p>
    <w:p w:rsidR="0054067D" w:rsidRDefault="0054067D" w:rsidP="0054067D">
      <w:pPr>
        <w:jc w:val="both"/>
      </w:pPr>
    </w:p>
    <w:p w:rsidR="0054067D" w:rsidRDefault="0054067D" w:rsidP="0054067D">
      <w:pPr>
        <w:jc w:val="both"/>
      </w:pPr>
      <w:r>
        <w:t xml:space="preserve">A sikeres hiánypótlást követően </w:t>
      </w:r>
      <w:r w:rsidRPr="00B32C84">
        <w:rPr>
          <w:b/>
        </w:rPr>
        <w:t>a SYNERGIE rendszerben a felvitt költségeket</w:t>
      </w:r>
      <w:r>
        <w:t xml:space="preserve"> a kedvezményezettnek sürgősen </w:t>
      </w:r>
      <w:r w:rsidR="008B1475">
        <w:t xml:space="preserve">- </w:t>
      </w:r>
      <w:r w:rsidR="008B1475" w:rsidRPr="00B32C84">
        <w:rPr>
          <w:b/>
        </w:rPr>
        <w:t xml:space="preserve">legfeljebb 5 naptári napon belül - </w:t>
      </w:r>
      <w:proofErr w:type="spellStart"/>
      <w:r w:rsidRPr="00B32C84">
        <w:rPr>
          <w:b/>
        </w:rPr>
        <w:t>validáltatni</w:t>
      </w:r>
      <w:r w:rsidR="000F15D7">
        <w:rPr>
          <w:b/>
        </w:rPr>
        <w:t>uk</w:t>
      </w:r>
      <w:proofErr w:type="spellEnd"/>
      <w:r w:rsidRPr="00B32C84">
        <w:rPr>
          <w:b/>
        </w:rPr>
        <w:t xml:space="preserve"> szükséges a vezető kedvezményezettel</w:t>
      </w:r>
      <w:r>
        <w:t xml:space="preserve">. </w:t>
      </w:r>
    </w:p>
    <w:p w:rsidR="0054067D" w:rsidRDefault="0054067D" w:rsidP="0054067D">
      <w:pPr>
        <w:jc w:val="both"/>
      </w:pPr>
    </w:p>
    <w:p w:rsidR="0054067D" w:rsidRDefault="0054067D" w:rsidP="0054067D">
      <w:pPr>
        <w:jc w:val="both"/>
      </w:pPr>
      <w:r>
        <w:t xml:space="preserve">Amint a vezető kedvezményezet által </w:t>
      </w:r>
      <w:proofErr w:type="spellStart"/>
      <w:r>
        <w:t>validált</w:t>
      </w:r>
      <w:proofErr w:type="spellEnd"/>
      <w:r>
        <w:t xml:space="preserve"> költségek a SYNERGIE rendszerben az FLC rendelkezésére állnak, </w:t>
      </w:r>
      <w:r w:rsidRPr="00B32C84">
        <w:rPr>
          <w:b/>
        </w:rPr>
        <w:t>a kontroller a SYNERGIE rendszerben történt benyújtás havában érvényes árfolyammal átváltja euróra a költségeket</w:t>
      </w:r>
      <w:r>
        <w:t xml:space="preserve">. </w:t>
      </w:r>
    </w:p>
    <w:p w:rsidR="0054067D" w:rsidRDefault="0054067D" w:rsidP="0054067D">
      <w:pPr>
        <w:jc w:val="both"/>
      </w:pPr>
    </w:p>
    <w:p w:rsidR="0054067D" w:rsidRDefault="0054067D" w:rsidP="0054067D">
      <w:pPr>
        <w:jc w:val="both"/>
      </w:pPr>
      <w:r>
        <w:t xml:space="preserve">Az </w:t>
      </w:r>
      <w:r w:rsidRPr="00B32C84">
        <w:rPr>
          <w:b/>
        </w:rPr>
        <w:t>így kapott árfolyamot kell a kedvezményezetteknek a papír alapú pénzügyi jelentésbe</w:t>
      </w:r>
      <w:r>
        <w:t xml:space="preserve"> </w:t>
      </w:r>
      <w:r w:rsidRPr="00B32C84">
        <w:rPr>
          <w:b/>
        </w:rPr>
        <w:t>feltüntetni</w:t>
      </w:r>
      <w:r w:rsidR="000F15D7">
        <w:rPr>
          <w:b/>
        </w:rPr>
        <w:t>ük</w:t>
      </w:r>
      <w:r>
        <w:t xml:space="preserve"> és a nem euróban felmerült </w:t>
      </w:r>
      <w:r w:rsidRPr="00B32C84">
        <w:rPr>
          <w:b/>
        </w:rPr>
        <w:t>költségeket euróra átváltani</w:t>
      </w:r>
      <w:r w:rsidR="000F15D7">
        <w:rPr>
          <w:b/>
        </w:rPr>
        <w:t>uk</w:t>
      </w:r>
      <w:r>
        <w:t>.</w:t>
      </w:r>
    </w:p>
    <w:p w:rsidR="0054067D" w:rsidRDefault="0054067D" w:rsidP="0054067D">
      <w:pPr>
        <w:jc w:val="both"/>
      </w:pPr>
    </w:p>
    <w:p w:rsidR="0054067D" w:rsidRDefault="0054067D" w:rsidP="0054067D">
      <w:pPr>
        <w:jc w:val="both"/>
      </w:pPr>
      <w:r>
        <w:t xml:space="preserve">A </w:t>
      </w:r>
      <w:r w:rsidRPr="00B32C84">
        <w:rPr>
          <w:b/>
        </w:rPr>
        <w:t>kontroller az aláírt végleges, árfolyammal kiegészített</w:t>
      </w:r>
      <w:r>
        <w:t xml:space="preserve"> </w:t>
      </w:r>
      <w:r w:rsidRPr="00B32C84">
        <w:rPr>
          <w:b/>
        </w:rPr>
        <w:t>papír alapú pénzügyi jelentés birtokában kiadja</w:t>
      </w:r>
      <w:r>
        <w:t xml:space="preserve"> a projektrészre vonatkozó </w:t>
      </w:r>
      <w:r w:rsidRPr="00B32C84">
        <w:rPr>
          <w:b/>
        </w:rPr>
        <w:t>Hitelesítési nyilatkozatot</w:t>
      </w:r>
      <w:r>
        <w:t xml:space="preserve"> (</w:t>
      </w:r>
      <w:proofErr w:type="spellStart"/>
      <w:r>
        <w:t>Certification</w:t>
      </w:r>
      <w:proofErr w:type="spellEnd"/>
      <w:r>
        <w:t>) a kedvezményezettnek.</w:t>
      </w:r>
    </w:p>
    <w:p w:rsidR="00437F75" w:rsidRDefault="00437F75" w:rsidP="0054067D">
      <w:pPr>
        <w:jc w:val="both"/>
      </w:pPr>
    </w:p>
    <w:p w:rsidR="00437F75" w:rsidRDefault="00437F75" w:rsidP="0054067D">
      <w:pPr>
        <w:jc w:val="both"/>
      </w:pPr>
      <w:r>
        <w:t xml:space="preserve">Továbbá fel kívánom hívni a figyelmüket az </w:t>
      </w:r>
      <w:r w:rsidRPr="00B32C84">
        <w:rPr>
          <w:b/>
        </w:rPr>
        <w:t>Els</w:t>
      </w:r>
      <w:r w:rsidR="000D14BA" w:rsidRPr="00B32C84">
        <w:rPr>
          <w:b/>
        </w:rPr>
        <w:t>zámolási Segédlet II. fejezet, 2. bekezdésére</w:t>
      </w:r>
      <w:r>
        <w:t>, amely a jelentés</w:t>
      </w:r>
      <w:r w:rsidR="0030449C">
        <w:t>ek</w:t>
      </w:r>
      <w:r>
        <w:t xml:space="preserve"> </w:t>
      </w:r>
      <w:r w:rsidR="0030449C">
        <w:t xml:space="preserve">összeállításával kapcsolatos követelményeket </w:t>
      </w:r>
      <w:r>
        <w:t xml:space="preserve">taglalja. </w:t>
      </w:r>
    </w:p>
    <w:p w:rsidR="00437F75" w:rsidRDefault="00437F75" w:rsidP="0054067D">
      <w:pPr>
        <w:jc w:val="both"/>
      </w:pPr>
    </w:p>
    <w:p w:rsidR="00437F75" w:rsidRDefault="00437F75" w:rsidP="00437F75">
      <w:pPr>
        <w:jc w:val="both"/>
      </w:pPr>
      <w:r>
        <w:rPr>
          <w:rFonts w:cs="Arial"/>
        </w:rPr>
        <w:t xml:space="preserve">Az elszámolások elkészítéséhez jó munkát kívánok, amennyiben kérdésük merül fel, állok rendelkezésükre. </w:t>
      </w:r>
    </w:p>
    <w:p w:rsidR="00437F75" w:rsidRDefault="00437F75" w:rsidP="0054067D">
      <w:pPr>
        <w:jc w:val="both"/>
      </w:pPr>
    </w:p>
    <w:p w:rsidR="00437F75" w:rsidRDefault="00437F75" w:rsidP="0054067D">
      <w:pPr>
        <w:jc w:val="both"/>
      </w:pPr>
    </w:p>
    <w:p w:rsidR="00437F75" w:rsidRDefault="00437F75" w:rsidP="00437F75">
      <w:pPr>
        <w:rPr>
          <w:b/>
          <w:bCs/>
        </w:rPr>
      </w:pPr>
      <w:r>
        <w:rPr>
          <w:b/>
          <w:bCs/>
        </w:rPr>
        <w:t>Üdvözlettel:</w:t>
      </w:r>
    </w:p>
    <w:tbl>
      <w:tblPr>
        <w:tblW w:w="0" w:type="auto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"/>
        <w:gridCol w:w="3075"/>
        <w:gridCol w:w="44"/>
        <w:gridCol w:w="5281"/>
        <w:gridCol w:w="71"/>
      </w:tblGrid>
      <w:tr w:rsidR="004A35A3" w:rsidTr="004A35A3">
        <w:trPr>
          <w:trHeight w:val="3925"/>
          <w:tblCellSpacing w:w="22" w:type="dxa"/>
        </w:trPr>
        <w:tc>
          <w:tcPr>
            <w:tcW w:w="303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A35A3" w:rsidRDefault="004A35A3">
            <w:pPr>
              <w:spacing w:before="100" w:beforeAutospacing="1" w:after="100" w:afterAutospacing="1" w:line="252" w:lineRule="auto"/>
              <w:rPr>
                <w:rFonts w:ascii="Arial" w:eastAsiaTheme="minorEastAsia" w:hAnsi="Arial" w:cs="Arial"/>
                <w:noProof/>
                <w:lang w:eastAsia="hu-HU"/>
              </w:rPr>
            </w:pPr>
            <w:r>
              <w:rPr>
                <w:noProof/>
                <w:lang w:eastAsia="hu-HU"/>
              </w:rPr>
              <w:lastRenderedPageBreak/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-7620</wp:posOffset>
                  </wp:positionV>
                  <wp:extent cx="1591310" cy="1520825"/>
                  <wp:effectExtent l="0" t="0" r="0" b="3175"/>
                  <wp:wrapSquare wrapText="bothSides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310" cy="1520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525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0"/>
            </w:tblGrid>
            <w:tr w:rsidR="004A35A3">
              <w:trPr>
                <w:trHeight w:val="8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A35A3" w:rsidRDefault="004A35A3">
                  <w:pPr>
                    <w:spacing w:before="100" w:beforeAutospacing="1" w:after="100" w:afterAutospacing="1" w:line="225" w:lineRule="atLeast"/>
                    <w:rPr>
                      <w:rFonts w:ascii="Arial" w:eastAsiaTheme="minorEastAsia" w:hAnsi="Arial" w:cs="Arial"/>
                      <w:b/>
                      <w:noProof/>
                      <w:sz w:val="20"/>
                      <w:szCs w:val="20"/>
                      <w:lang w:eastAsia="hu-HU"/>
                    </w:rPr>
                  </w:pPr>
                  <w:r>
                    <w:rPr>
                      <w:rFonts w:ascii="Arial" w:eastAsiaTheme="minorEastAsia" w:hAnsi="Arial" w:cs="Arial"/>
                      <w:b/>
                      <w:noProof/>
                      <w:sz w:val="20"/>
                      <w:szCs w:val="20"/>
                      <w:lang w:eastAsia="hu-HU"/>
                    </w:rPr>
                    <w:t>SZELÉNYI RITA</w:t>
                  </w:r>
                </w:p>
              </w:tc>
            </w:tr>
            <w:tr w:rsidR="004A35A3">
              <w:trPr>
                <w:trHeight w:val="22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A35A3" w:rsidRDefault="004A35A3">
                  <w:pPr>
                    <w:spacing w:line="252" w:lineRule="auto"/>
                    <w:rPr>
                      <w:rFonts w:ascii="Arial" w:eastAsiaTheme="minorEastAsia" w:hAnsi="Arial" w:cs="Arial"/>
                      <w:i/>
                      <w:noProof/>
                      <w:sz w:val="20"/>
                      <w:szCs w:val="20"/>
                      <w:lang w:eastAsia="hu-HU"/>
                    </w:rPr>
                  </w:pPr>
                  <w:r>
                    <w:rPr>
                      <w:rFonts w:ascii="Arial" w:eastAsiaTheme="minorEastAsia" w:hAnsi="Arial" w:cs="Arial"/>
                      <w:i/>
                      <w:noProof/>
                      <w:sz w:val="20"/>
                      <w:szCs w:val="20"/>
                      <w:lang w:eastAsia="hu-HU"/>
                    </w:rPr>
                    <w:t>Programkoordinátor</w:t>
                  </w:r>
                </w:p>
                <w:p w:rsidR="004A35A3" w:rsidRDefault="004A35A3">
                  <w:pPr>
                    <w:spacing w:line="252" w:lineRule="auto"/>
                    <w:rPr>
                      <w:rFonts w:ascii="Arial" w:eastAsiaTheme="minorEastAsia" w:hAnsi="Arial" w:cs="Arial"/>
                      <w:noProof/>
                      <w:sz w:val="20"/>
                      <w:szCs w:val="20"/>
                      <w:lang w:eastAsia="hu-HU"/>
                    </w:rPr>
                  </w:pPr>
                  <w:r>
                    <w:rPr>
                      <w:rFonts w:ascii="Arial" w:eastAsiaTheme="minorEastAsia" w:hAnsi="Arial" w:cs="Arial"/>
                      <w:noProof/>
                      <w:sz w:val="20"/>
                      <w:szCs w:val="20"/>
                      <w:lang w:eastAsia="hu-HU"/>
                    </w:rPr>
                    <w:t>Központi Ellenőrzési Osztály</w:t>
                  </w:r>
                </w:p>
              </w:tc>
            </w:tr>
            <w:tr w:rsidR="004A35A3">
              <w:trPr>
                <w:trHeight w:val="22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A35A3" w:rsidRDefault="004A35A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4A35A3">
              <w:trPr>
                <w:trHeight w:val="22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A35A3" w:rsidRDefault="004A35A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4A35A3">
              <w:trPr>
                <w:trHeight w:val="15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A35A3" w:rsidRDefault="004A35A3">
                  <w:pPr>
                    <w:spacing w:before="100" w:beforeAutospacing="1" w:after="100" w:afterAutospacing="1" w:line="150" w:lineRule="atLeast"/>
                    <w:rPr>
                      <w:rFonts w:ascii="Arial" w:eastAsiaTheme="minorEastAsia" w:hAnsi="Arial" w:cs="Arial"/>
                      <w:noProof/>
                      <w:sz w:val="20"/>
                      <w:szCs w:val="20"/>
                      <w:lang w:eastAsia="hu-HU"/>
                    </w:rPr>
                  </w:pPr>
                  <w:r>
                    <w:rPr>
                      <w:rFonts w:ascii="Arial" w:eastAsiaTheme="minorEastAsia" w:hAnsi="Arial" w:cs="Arial"/>
                      <w:noProof/>
                      <w:sz w:val="20"/>
                      <w:szCs w:val="20"/>
                      <w:lang w:eastAsia="hu-HU"/>
                    </w:rPr>
                    <w:t>Széchenyi Programiroda Nonprofit Kft.</w:t>
                  </w:r>
                </w:p>
              </w:tc>
            </w:tr>
            <w:tr w:rsidR="004A35A3">
              <w:trPr>
                <w:trHeight w:val="15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A35A3" w:rsidRDefault="004A35A3">
                  <w:pPr>
                    <w:spacing w:before="100" w:beforeAutospacing="1" w:after="100" w:afterAutospacing="1" w:line="150" w:lineRule="atLeast"/>
                    <w:rPr>
                      <w:rFonts w:ascii="Arial" w:eastAsiaTheme="minorEastAsia" w:hAnsi="Arial" w:cs="Arial"/>
                      <w:noProof/>
                      <w:sz w:val="20"/>
                      <w:szCs w:val="20"/>
                      <w:lang w:eastAsia="hu-HU"/>
                    </w:rPr>
                  </w:pPr>
                  <w:r>
                    <w:rPr>
                      <w:rFonts w:ascii="Arial" w:eastAsiaTheme="minorEastAsia" w:hAnsi="Arial" w:cs="Arial"/>
                      <w:noProof/>
                      <w:sz w:val="20"/>
                      <w:szCs w:val="20"/>
                      <w:lang w:eastAsia="hu-HU"/>
                    </w:rPr>
                    <w:t>H-1053 Budapest, Szép u. 2. II. emelet</w:t>
                  </w:r>
                </w:p>
              </w:tc>
            </w:tr>
            <w:tr w:rsidR="004A35A3">
              <w:trPr>
                <w:trHeight w:val="15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A35A3" w:rsidRDefault="004A35A3">
                  <w:pPr>
                    <w:spacing w:line="252" w:lineRule="auto"/>
                    <w:rPr>
                      <w:rFonts w:ascii="Arial" w:eastAsiaTheme="minorEastAsia" w:hAnsi="Arial" w:cs="Arial"/>
                      <w:noProof/>
                      <w:sz w:val="18"/>
                      <w:szCs w:val="18"/>
                      <w:lang w:eastAsia="hu-HU"/>
                    </w:rPr>
                  </w:pPr>
                  <w:r>
                    <w:rPr>
                      <w:rFonts w:ascii="Arial" w:eastAsiaTheme="minorEastAsia" w:hAnsi="Arial" w:cs="Arial"/>
                      <w:b/>
                      <w:bCs/>
                      <w:noProof/>
                      <w:sz w:val="18"/>
                      <w:szCs w:val="18"/>
                      <w:lang w:eastAsia="hu-HU"/>
                    </w:rPr>
                    <w:t>Mobil:</w:t>
                  </w:r>
                  <w:r>
                    <w:rPr>
                      <w:rFonts w:ascii="Arial" w:eastAsiaTheme="minorEastAsia" w:hAnsi="Arial" w:cs="Arial"/>
                      <w:caps/>
                      <w:noProof/>
                      <w:sz w:val="18"/>
                      <w:szCs w:val="18"/>
                      <w:lang w:eastAsia="hu-HU"/>
                    </w:rPr>
                    <w:t xml:space="preserve"> +36 30 849 6315</w:t>
                  </w:r>
                </w:p>
              </w:tc>
            </w:tr>
            <w:tr w:rsidR="004A35A3">
              <w:trPr>
                <w:trHeight w:val="15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A35A3" w:rsidRDefault="004A35A3">
                  <w:pPr>
                    <w:spacing w:line="252" w:lineRule="auto"/>
                    <w:rPr>
                      <w:rFonts w:ascii="Cambria" w:eastAsia="Calibri" w:hAnsi="Cambria"/>
                      <w:noProof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Theme="minorEastAsia" w:hAnsi="Arial" w:cs="Arial"/>
                      <w:b/>
                      <w:bCs/>
                      <w:noProof/>
                      <w:sz w:val="18"/>
                      <w:szCs w:val="18"/>
                      <w:lang w:eastAsia="hu-HU"/>
                    </w:rPr>
                    <w:t xml:space="preserve">E-mail: </w:t>
                  </w:r>
                  <w:hyperlink r:id="rId6" w:history="1">
                    <w:r>
                      <w:rPr>
                        <w:rStyle w:val="Hiperhivatkozs"/>
                        <w:rFonts w:ascii="Cambria" w:eastAsiaTheme="minorEastAsia" w:hAnsi="Cambria"/>
                        <w:noProof/>
                        <w:sz w:val="18"/>
                        <w:szCs w:val="18"/>
                        <w:lang w:eastAsia="hu-HU"/>
                      </w:rPr>
                      <w:t>szelenyi.rita@szechenyiprogramiroda.hu</w:t>
                    </w:r>
                  </w:hyperlink>
                </w:p>
              </w:tc>
            </w:tr>
            <w:tr w:rsidR="004A35A3">
              <w:trPr>
                <w:trHeight w:val="150"/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4A35A3" w:rsidRDefault="004A35A3">
                  <w:pPr>
                    <w:spacing w:line="252" w:lineRule="auto"/>
                    <w:rPr>
                      <w:rFonts w:ascii="Arial" w:eastAsiaTheme="minorEastAsia" w:hAnsi="Arial" w:cs="Arial"/>
                      <w:b/>
                      <w:bCs/>
                      <w:noProof/>
                      <w:sz w:val="18"/>
                      <w:szCs w:val="18"/>
                      <w:lang w:eastAsia="hu-HU"/>
                    </w:rPr>
                  </w:pPr>
                </w:p>
              </w:tc>
            </w:tr>
          </w:tbl>
          <w:p w:rsidR="004A35A3" w:rsidRDefault="004A35A3">
            <w:pPr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437F75" w:rsidTr="004A35A3">
        <w:tblPrEx>
          <w:tblCellSpacing w:w="15" w:type="dxa"/>
        </w:tblPrEx>
        <w:trPr>
          <w:gridBefore w:val="1"/>
          <w:gridAfter w:val="1"/>
          <w:trHeight w:val="3925"/>
          <w:tblCellSpacing w:w="15" w:type="dxa"/>
        </w:trPr>
        <w:tc>
          <w:tcPr>
            <w:tcW w:w="30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F75" w:rsidRDefault="00437F75">
            <w:pPr>
              <w:spacing w:before="100" w:beforeAutospacing="1" w:after="100" w:afterAutospacing="1" w:line="276" w:lineRule="auto"/>
              <w:rPr>
                <w:color w:val="1F497D"/>
                <w:lang w:val="en-GB" w:eastAsia="hu-HU"/>
              </w:rPr>
            </w:pPr>
            <w:bookmarkStart w:id="0" w:name="_GoBack"/>
            <w:bookmarkEnd w:id="0"/>
          </w:p>
        </w:tc>
        <w:tc>
          <w:tcPr>
            <w:tcW w:w="528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F75" w:rsidRDefault="00437F75">
            <w:pPr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</w:tbl>
    <w:p w:rsidR="00437F75" w:rsidRDefault="00437F75" w:rsidP="0054067D">
      <w:pPr>
        <w:jc w:val="both"/>
      </w:pPr>
    </w:p>
    <w:sectPr w:rsidR="00437F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062"/>
    <w:rsid w:val="000D14BA"/>
    <w:rsid w:val="000F15D7"/>
    <w:rsid w:val="0030449C"/>
    <w:rsid w:val="003E0062"/>
    <w:rsid w:val="00437F75"/>
    <w:rsid w:val="004A35A3"/>
    <w:rsid w:val="0054067D"/>
    <w:rsid w:val="0058360D"/>
    <w:rsid w:val="00855433"/>
    <w:rsid w:val="008B1475"/>
    <w:rsid w:val="00B3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4067D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37F75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37F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37F7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37F75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4067D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37F75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37F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37F7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37F75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zelenyi.rita@szechenyiprogramiroda.h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350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Szelényi Rita</dc:creator>
  <cp:keywords/>
  <dc:description/>
  <cp:lastModifiedBy>Szelényi Rita</cp:lastModifiedBy>
  <cp:revision>9</cp:revision>
  <dcterms:created xsi:type="dcterms:W3CDTF">2016-12-19T16:10:00Z</dcterms:created>
  <dcterms:modified xsi:type="dcterms:W3CDTF">2019-04-12T08:49:00Z</dcterms:modified>
</cp:coreProperties>
</file>