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3F" w:rsidRPr="00392549" w:rsidRDefault="00E7593F" w:rsidP="005618A6">
      <w:pPr>
        <w:jc w:val="both"/>
        <w:rPr>
          <w:color w:val="4BACC6" w:themeColor="accent5"/>
          <w:sz w:val="40"/>
          <w:szCs w:val="40"/>
          <w:lang w:val="en-GB"/>
        </w:rPr>
      </w:pPr>
      <w:r w:rsidRPr="00392549">
        <w:rPr>
          <w:color w:val="4BACC6" w:themeColor="accent5"/>
          <w:sz w:val="40"/>
          <w:szCs w:val="40"/>
          <w:lang w:val="en-GB"/>
        </w:rPr>
        <w:t xml:space="preserve">Application: </w:t>
      </w:r>
      <w:r w:rsidR="00DC560B">
        <w:rPr>
          <w:color w:val="4BACC6" w:themeColor="accent5"/>
          <w:sz w:val="40"/>
          <w:szCs w:val="40"/>
          <w:lang w:val="en-GB"/>
        </w:rPr>
        <w:t>Vilawatt p</w:t>
      </w:r>
      <w:r w:rsidRPr="00392549">
        <w:rPr>
          <w:color w:val="4BACC6" w:themeColor="accent5"/>
          <w:sz w:val="40"/>
          <w:szCs w:val="40"/>
          <w:lang w:val="en-GB"/>
        </w:rPr>
        <w:t>artnership</w:t>
      </w:r>
    </w:p>
    <w:p w:rsidR="00A61814" w:rsidRDefault="00DC560B" w:rsidP="005618A6">
      <w:pPr>
        <w:jc w:val="both"/>
        <w:rPr>
          <w:rFonts w:cstheme="minorHAnsi"/>
          <w:shd w:val="clear" w:color="auto" w:fill="FFFFFF"/>
          <w:lang w:val="en-GB"/>
        </w:rPr>
      </w:pPr>
      <w:r w:rsidRPr="00DC560B">
        <w:rPr>
          <w:rFonts w:cstheme="minorHAnsi"/>
          <w:shd w:val="clear" w:color="auto" w:fill="FFFFFF"/>
          <w:lang w:val="en-GB"/>
        </w:rPr>
        <w:t>VILAWATT is boosting the energy transition process in the Catalan city of Viladecans by setting up a public-private-citizen partnership (PPCP, taking the legal form of a Consortium) where citizens of Viladecans and its main social actors play a key role. Viladecans priority was to increase citizen commitment and sense of belonging to promote a sustainable energy transition process</w:t>
      </w:r>
      <w:r w:rsidR="0024295E">
        <w:rPr>
          <w:rFonts w:cstheme="minorHAnsi"/>
          <w:shd w:val="clear" w:color="auto" w:fill="FFFFFF"/>
          <w:lang w:val="en-GB"/>
        </w:rPr>
        <w:t xml:space="preserve"> by improving the following aspects:</w:t>
      </w:r>
      <w:r w:rsidR="00A61814">
        <w:rPr>
          <w:rFonts w:cstheme="minorHAnsi"/>
          <w:shd w:val="clear" w:color="auto" w:fill="FFFFFF"/>
          <w:lang w:val="en-GB"/>
        </w:rPr>
        <w:t xml:space="preserve"> </w:t>
      </w:r>
    </w:p>
    <w:p w:rsidR="00A61814" w:rsidRPr="00A61814" w:rsidRDefault="00DC560B" w:rsidP="00A61814">
      <w:pPr>
        <w:pStyle w:val="Prrafodelista"/>
        <w:numPr>
          <w:ilvl w:val="0"/>
          <w:numId w:val="9"/>
        </w:numPr>
        <w:jc w:val="both"/>
        <w:rPr>
          <w:rFonts w:cstheme="minorHAnsi"/>
          <w:lang w:val="en-GB"/>
        </w:rPr>
      </w:pPr>
      <w:r w:rsidRPr="00A61814">
        <w:rPr>
          <w:rFonts w:cstheme="minorHAnsi"/>
          <w:shd w:val="clear" w:color="auto" w:fill="FFFFFF"/>
          <w:lang w:val="en-GB"/>
        </w:rPr>
        <w:t xml:space="preserve">Governance- Citizens have a say at the Consortium through the associations linked to it. These associations have been created thanks to </w:t>
      </w:r>
      <w:proofErr w:type="spellStart"/>
      <w:r w:rsidRPr="00A61814">
        <w:rPr>
          <w:rFonts w:cstheme="minorHAnsi"/>
          <w:shd w:val="clear" w:color="auto" w:fill="FFFFFF"/>
          <w:lang w:val="en-GB"/>
        </w:rPr>
        <w:t>Vilawatt’s</w:t>
      </w:r>
      <w:proofErr w:type="spellEnd"/>
      <w:r w:rsidRPr="00A61814">
        <w:rPr>
          <w:rFonts w:cstheme="minorHAnsi"/>
          <w:shd w:val="clear" w:color="auto" w:fill="FFFFFF"/>
          <w:lang w:val="en-GB"/>
        </w:rPr>
        <w:t xml:space="preserve"> participatory strategy, as they did not exist before. </w:t>
      </w:r>
    </w:p>
    <w:p w:rsidR="00A61814" w:rsidRPr="00A61814" w:rsidRDefault="00DC560B" w:rsidP="00A61814">
      <w:pPr>
        <w:pStyle w:val="Prrafodelista"/>
        <w:numPr>
          <w:ilvl w:val="0"/>
          <w:numId w:val="9"/>
        </w:numPr>
        <w:jc w:val="both"/>
        <w:rPr>
          <w:rFonts w:cstheme="minorHAnsi"/>
          <w:lang w:val="en-GB"/>
        </w:rPr>
      </w:pPr>
      <w:r w:rsidRPr="00A61814">
        <w:rPr>
          <w:rFonts w:cstheme="minorHAnsi"/>
          <w:shd w:val="clear" w:color="auto" w:fill="FFFFFF"/>
          <w:lang w:val="en-GB"/>
        </w:rPr>
        <w:t xml:space="preserve">Energy supply– Vilawatt pools the demand for energy and provides energy to all association members (100% Certified Renewable Energy) </w:t>
      </w:r>
    </w:p>
    <w:p w:rsidR="00A61814" w:rsidRPr="00A61814" w:rsidRDefault="00DC560B" w:rsidP="00A61814">
      <w:pPr>
        <w:pStyle w:val="Prrafodelista"/>
        <w:numPr>
          <w:ilvl w:val="0"/>
          <w:numId w:val="9"/>
        </w:numPr>
        <w:jc w:val="both"/>
        <w:rPr>
          <w:rFonts w:cstheme="minorHAnsi"/>
          <w:lang w:val="en-GB"/>
        </w:rPr>
      </w:pPr>
      <w:r w:rsidRPr="00A61814">
        <w:rPr>
          <w:rFonts w:cstheme="minorHAnsi"/>
          <w:shd w:val="clear" w:color="auto" w:fill="FFFFFF"/>
          <w:lang w:val="en-GB"/>
        </w:rPr>
        <w:t xml:space="preserve">Faster energy retrofitting of private buildings - Three residential buildings (in an underprivileged district) have received 1,4 M€ investment in a process that has been boosted by the city hall. The neighbours were part of the decision making process of the retrofitting works. </w:t>
      </w:r>
    </w:p>
    <w:p w:rsidR="00A61814" w:rsidRPr="00A61814" w:rsidRDefault="00DC560B" w:rsidP="00A61814">
      <w:pPr>
        <w:pStyle w:val="Prrafodelista"/>
        <w:numPr>
          <w:ilvl w:val="0"/>
          <w:numId w:val="9"/>
        </w:numPr>
        <w:jc w:val="both"/>
        <w:rPr>
          <w:rFonts w:cstheme="minorHAnsi"/>
          <w:lang w:val="en-GB"/>
        </w:rPr>
      </w:pPr>
      <w:r w:rsidRPr="00A61814">
        <w:rPr>
          <w:rFonts w:cstheme="minorHAnsi"/>
          <w:shd w:val="clear" w:color="auto" w:fill="FFFFFF"/>
          <w:lang w:val="en-GB"/>
        </w:rPr>
        <w:t xml:space="preserve">Consulting services and learning communities - targeted at 10 different social actors: schools, retail sector, companies, unemployed… </w:t>
      </w:r>
    </w:p>
    <w:p w:rsidR="00A61814" w:rsidRPr="00A61814" w:rsidRDefault="00DC560B" w:rsidP="00A61814">
      <w:pPr>
        <w:pStyle w:val="Prrafodelista"/>
        <w:numPr>
          <w:ilvl w:val="0"/>
          <w:numId w:val="9"/>
        </w:numPr>
        <w:jc w:val="both"/>
        <w:rPr>
          <w:rFonts w:cstheme="minorHAnsi"/>
          <w:lang w:val="en-GB"/>
        </w:rPr>
      </w:pPr>
      <w:r w:rsidRPr="00A61814">
        <w:rPr>
          <w:rFonts w:cstheme="minorHAnsi"/>
          <w:shd w:val="clear" w:color="auto" w:fill="FFFFFF"/>
          <w:lang w:val="en-GB"/>
        </w:rPr>
        <w:t>Efficiency incentives – Vilawatt local currency - The creation of a local electronic currency linked to energy savings also revitalises our retail sector (especially innovative in pandemic times).</w:t>
      </w:r>
    </w:p>
    <w:p w:rsidR="00066880" w:rsidRPr="00A61814" w:rsidRDefault="00066880" w:rsidP="00A61814">
      <w:pPr>
        <w:jc w:val="both"/>
        <w:rPr>
          <w:rFonts w:cstheme="minorHAnsi"/>
          <w:lang w:val="en-GB"/>
        </w:rPr>
      </w:pPr>
      <w:r w:rsidRPr="00A61814">
        <w:rPr>
          <w:rFonts w:cstheme="minorHAnsi"/>
          <w:lang w:val="en-GB"/>
        </w:rPr>
        <w:t>If you are interested in joining the network, kindly complete the following questionnaire</w:t>
      </w:r>
      <w:r w:rsidR="00DC560B" w:rsidRPr="00A61814">
        <w:rPr>
          <w:rFonts w:cstheme="minorHAnsi"/>
          <w:lang w:val="en-GB"/>
        </w:rPr>
        <w:t>:</w:t>
      </w:r>
    </w:p>
    <w:tbl>
      <w:tblPr>
        <w:tblStyle w:val="Tablaconcuadrcula"/>
        <w:tblW w:w="0" w:type="auto"/>
        <w:tblBorders>
          <w:top w:val="single" w:sz="18" w:space="0" w:color="4BACC6" w:themeColor="accent5"/>
          <w:left w:val="single" w:sz="18" w:space="0" w:color="4BACC6" w:themeColor="accent5"/>
          <w:bottom w:val="single" w:sz="18" w:space="0" w:color="4BACC6" w:themeColor="accent5"/>
          <w:right w:val="single" w:sz="18" w:space="0" w:color="4BACC6" w:themeColor="accent5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09"/>
        <w:gridCol w:w="4992"/>
      </w:tblGrid>
      <w:tr w:rsidR="0045245A" w:rsidTr="0098724F">
        <w:trPr>
          <w:trHeight w:val="245"/>
        </w:trPr>
        <w:tc>
          <w:tcPr>
            <w:tcW w:w="2943" w:type="dxa"/>
            <w:shd w:val="clear" w:color="auto" w:fill="92CDDC" w:themeFill="accent5" w:themeFillTint="99"/>
          </w:tcPr>
          <w:p w:rsidR="0045245A" w:rsidRPr="0045245A" w:rsidRDefault="0045245A" w:rsidP="0045245A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45245A">
              <w:rPr>
                <w:b/>
                <w:sz w:val="24"/>
                <w:szCs w:val="24"/>
                <w:lang w:val="en-GB"/>
              </w:rPr>
              <w:t>Name of the City:</w:t>
            </w:r>
          </w:p>
          <w:p w:rsidR="0045245A" w:rsidRDefault="0045245A" w:rsidP="005618A6">
            <w:pPr>
              <w:jc w:val="both"/>
              <w:rPr>
                <w:lang w:val="en-GB"/>
              </w:rPr>
            </w:pPr>
          </w:p>
        </w:tc>
        <w:tc>
          <w:tcPr>
            <w:tcW w:w="5701" w:type="dxa"/>
            <w:gridSpan w:val="2"/>
          </w:tcPr>
          <w:p w:rsidR="0045245A" w:rsidRPr="005566D7" w:rsidRDefault="0045245A" w:rsidP="005618A6">
            <w:pPr>
              <w:jc w:val="both"/>
              <w:rPr>
                <w:lang w:val="en-GB"/>
              </w:rPr>
            </w:pPr>
          </w:p>
        </w:tc>
      </w:tr>
      <w:tr w:rsidR="008C3474" w:rsidTr="00066880">
        <w:trPr>
          <w:trHeight w:val="412"/>
        </w:trPr>
        <w:tc>
          <w:tcPr>
            <w:tcW w:w="2943" w:type="dxa"/>
            <w:shd w:val="clear" w:color="auto" w:fill="92CDDC" w:themeFill="accent5" w:themeFillTint="99"/>
          </w:tcPr>
          <w:p w:rsidR="008C3474" w:rsidRPr="0045245A" w:rsidRDefault="008C3474" w:rsidP="0045245A">
            <w:pPr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5701" w:type="dxa"/>
            <w:gridSpan w:val="2"/>
          </w:tcPr>
          <w:p w:rsidR="008C3474" w:rsidRPr="005566D7" w:rsidRDefault="008C3474" w:rsidP="005618A6">
            <w:pPr>
              <w:jc w:val="both"/>
              <w:rPr>
                <w:lang w:val="en-GB"/>
              </w:rPr>
            </w:pPr>
          </w:p>
        </w:tc>
      </w:tr>
      <w:tr w:rsidR="008C3474" w:rsidTr="00066880">
        <w:trPr>
          <w:trHeight w:val="412"/>
        </w:trPr>
        <w:tc>
          <w:tcPr>
            <w:tcW w:w="2943" w:type="dxa"/>
            <w:shd w:val="clear" w:color="auto" w:fill="92CDDC" w:themeFill="accent5" w:themeFillTint="99"/>
          </w:tcPr>
          <w:p w:rsidR="008C3474" w:rsidRPr="0045245A" w:rsidRDefault="008C3474" w:rsidP="0045245A">
            <w:pPr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Function:</w:t>
            </w:r>
          </w:p>
        </w:tc>
        <w:tc>
          <w:tcPr>
            <w:tcW w:w="5701" w:type="dxa"/>
            <w:gridSpan w:val="2"/>
          </w:tcPr>
          <w:p w:rsidR="008C3474" w:rsidRPr="005566D7" w:rsidRDefault="008C3474" w:rsidP="005618A6">
            <w:pPr>
              <w:jc w:val="both"/>
              <w:rPr>
                <w:lang w:val="en-GB"/>
              </w:rPr>
            </w:pPr>
          </w:p>
        </w:tc>
      </w:tr>
      <w:tr w:rsidR="008C3474" w:rsidTr="00066880">
        <w:trPr>
          <w:trHeight w:val="412"/>
        </w:trPr>
        <w:tc>
          <w:tcPr>
            <w:tcW w:w="2943" w:type="dxa"/>
            <w:shd w:val="clear" w:color="auto" w:fill="92CDDC" w:themeFill="accent5" w:themeFillTint="99"/>
          </w:tcPr>
          <w:p w:rsidR="008C3474" w:rsidRPr="0045245A" w:rsidRDefault="008C3474" w:rsidP="0045245A">
            <w:pPr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Email &amp; Phone:</w:t>
            </w:r>
          </w:p>
        </w:tc>
        <w:tc>
          <w:tcPr>
            <w:tcW w:w="5701" w:type="dxa"/>
            <w:gridSpan w:val="2"/>
          </w:tcPr>
          <w:p w:rsidR="008C3474" w:rsidRPr="005566D7" w:rsidRDefault="008C3474" w:rsidP="005618A6">
            <w:pPr>
              <w:jc w:val="both"/>
              <w:rPr>
                <w:lang w:val="en-GB"/>
              </w:rPr>
            </w:pPr>
          </w:p>
        </w:tc>
      </w:tr>
      <w:tr w:rsidR="0045245A" w:rsidTr="00066880">
        <w:trPr>
          <w:trHeight w:val="412"/>
        </w:trPr>
        <w:tc>
          <w:tcPr>
            <w:tcW w:w="2943" w:type="dxa"/>
            <w:shd w:val="clear" w:color="auto" w:fill="92CDDC" w:themeFill="accent5" w:themeFillTint="99"/>
          </w:tcPr>
          <w:p w:rsidR="0045245A" w:rsidRDefault="0045245A" w:rsidP="00DC560B">
            <w:pPr>
              <w:jc w:val="both"/>
              <w:rPr>
                <w:lang w:val="en-GB"/>
              </w:rPr>
            </w:pPr>
            <w:r w:rsidRPr="0045245A">
              <w:rPr>
                <w:b/>
                <w:sz w:val="24"/>
                <w:szCs w:val="24"/>
                <w:lang w:val="en-GB"/>
              </w:rPr>
              <w:t>Number of inhabitants:</w:t>
            </w:r>
            <w:r w:rsidRPr="00B26A9A">
              <w:rPr>
                <w:lang w:val="en-GB"/>
              </w:rPr>
              <w:t xml:space="preserve"> </w:t>
            </w:r>
          </w:p>
        </w:tc>
        <w:tc>
          <w:tcPr>
            <w:tcW w:w="5701" w:type="dxa"/>
            <w:gridSpan w:val="2"/>
          </w:tcPr>
          <w:p w:rsidR="0045245A" w:rsidRPr="005566D7" w:rsidRDefault="0045245A" w:rsidP="005618A6">
            <w:pPr>
              <w:jc w:val="both"/>
              <w:rPr>
                <w:lang w:val="en-GB"/>
              </w:rPr>
            </w:pPr>
          </w:p>
        </w:tc>
      </w:tr>
      <w:tr w:rsidR="0045245A" w:rsidTr="00066880">
        <w:tc>
          <w:tcPr>
            <w:tcW w:w="8644" w:type="dxa"/>
            <w:gridSpan w:val="3"/>
            <w:shd w:val="clear" w:color="auto" w:fill="92CDDC" w:themeFill="accent5" w:themeFillTint="99"/>
          </w:tcPr>
          <w:p w:rsidR="00066880" w:rsidRDefault="00066880" w:rsidP="00066880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  <w:p w:rsidR="0045245A" w:rsidRDefault="0098724F" w:rsidP="00066880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45245A">
              <w:rPr>
                <w:b/>
                <w:sz w:val="24"/>
                <w:szCs w:val="24"/>
                <w:lang w:val="en-GB"/>
              </w:rPr>
              <w:t>Typology</w:t>
            </w:r>
            <w:r w:rsidR="0045245A" w:rsidRPr="0045245A">
              <w:rPr>
                <w:b/>
                <w:sz w:val="24"/>
                <w:szCs w:val="24"/>
                <w:lang w:val="en-GB"/>
              </w:rPr>
              <w:t xml:space="preserve"> of region:</w:t>
            </w:r>
          </w:p>
          <w:p w:rsidR="00066880" w:rsidRDefault="00066880" w:rsidP="00066880">
            <w:pPr>
              <w:jc w:val="both"/>
              <w:rPr>
                <w:lang w:val="en-GB"/>
              </w:rPr>
            </w:pPr>
          </w:p>
        </w:tc>
      </w:tr>
      <w:tr w:rsidR="0045245A" w:rsidTr="00066880">
        <w:tc>
          <w:tcPr>
            <w:tcW w:w="3652" w:type="dxa"/>
            <w:gridSpan w:val="2"/>
          </w:tcPr>
          <w:p w:rsidR="00066880" w:rsidRDefault="00066880" w:rsidP="0045245A">
            <w:pPr>
              <w:jc w:val="both"/>
              <w:rPr>
                <w:lang w:val="en-GB"/>
              </w:rPr>
            </w:pPr>
          </w:p>
          <w:p w:rsidR="0045245A" w:rsidRPr="00B26A9A" w:rsidRDefault="0045245A" w:rsidP="004524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More developed </w:t>
            </w:r>
            <w:r>
              <w:rPr>
                <w:lang w:val="en-GB"/>
              </w:rPr>
              <w:sym w:font="Wingdings" w:char="F0A8"/>
            </w:r>
          </w:p>
        </w:tc>
        <w:tc>
          <w:tcPr>
            <w:tcW w:w="4992" w:type="dxa"/>
          </w:tcPr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45245A" w:rsidRDefault="0045245A" w:rsidP="005618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Less developed </w:t>
            </w:r>
            <w:r>
              <w:rPr>
                <w:lang w:val="en-GB"/>
              </w:rPr>
              <w:sym w:font="Wingdings" w:char="F0A8"/>
            </w:r>
          </w:p>
        </w:tc>
      </w:tr>
      <w:tr w:rsidR="0045245A" w:rsidTr="00066880">
        <w:tc>
          <w:tcPr>
            <w:tcW w:w="8644" w:type="dxa"/>
            <w:gridSpan w:val="3"/>
          </w:tcPr>
          <w:p w:rsidR="0045245A" w:rsidRDefault="0045245A" w:rsidP="0045245A">
            <w:pPr>
              <w:jc w:val="both"/>
              <w:rPr>
                <w:lang w:val="en-GB"/>
              </w:rPr>
            </w:pPr>
          </w:p>
          <w:p w:rsidR="0045245A" w:rsidRDefault="0045245A" w:rsidP="004524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Please check map:</w:t>
            </w:r>
          </w:p>
          <w:p w:rsidR="0045245A" w:rsidRPr="00B26A9A" w:rsidRDefault="0045245A" w:rsidP="0045245A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 </w:t>
            </w:r>
            <w:hyperlink r:id="rId8" w:history="1">
              <w:r w:rsidRPr="00B26A9A">
                <w:rPr>
                  <w:rStyle w:val="Hipervnculo"/>
                  <w:sz w:val="24"/>
                  <w:szCs w:val="24"/>
                  <w:lang w:val="en-GB"/>
                </w:rPr>
                <w:t>http://ec.europa.eu/regional_policy/sources/graph/poster2014/eu28.pdf</w:t>
              </w:r>
            </w:hyperlink>
          </w:p>
          <w:p w:rsidR="0045245A" w:rsidRDefault="0045245A" w:rsidP="005618A6">
            <w:pPr>
              <w:jc w:val="both"/>
              <w:rPr>
                <w:lang w:val="en-GB"/>
              </w:rPr>
            </w:pPr>
          </w:p>
        </w:tc>
      </w:tr>
      <w:tr w:rsidR="00513D2D" w:rsidTr="00513D2D">
        <w:tc>
          <w:tcPr>
            <w:tcW w:w="8644" w:type="dxa"/>
            <w:gridSpan w:val="3"/>
            <w:shd w:val="clear" w:color="auto" w:fill="92CDDC" w:themeFill="accent5" w:themeFillTint="99"/>
          </w:tcPr>
          <w:p w:rsidR="00513D2D" w:rsidRDefault="00025E7C" w:rsidP="00813C3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According to the UIA transfer mechanism, cities can only be involved in </w:t>
            </w:r>
            <w:r w:rsidRPr="00513D2D">
              <w:rPr>
                <w:b/>
                <w:lang w:val="en-GB"/>
              </w:rPr>
              <w:t>ONE Transfer Network</w:t>
            </w:r>
            <w:r>
              <w:rPr>
                <w:b/>
                <w:lang w:val="en-GB"/>
              </w:rPr>
              <w:t xml:space="preserve"> </w:t>
            </w:r>
            <w:r w:rsidRPr="00EC0E9F">
              <w:rPr>
                <w:lang w:val="en-GB"/>
              </w:rPr>
              <w:t>proposal</w:t>
            </w:r>
            <w:r>
              <w:rPr>
                <w:lang w:val="en-GB"/>
              </w:rPr>
              <w:t>. Please confirm your city is not involved in any other transfer proposal</w:t>
            </w:r>
          </w:p>
        </w:tc>
      </w:tr>
      <w:tr w:rsidR="00513D2D" w:rsidTr="00066880">
        <w:tc>
          <w:tcPr>
            <w:tcW w:w="8644" w:type="dxa"/>
            <w:gridSpan w:val="3"/>
          </w:tcPr>
          <w:p w:rsidR="00513D2D" w:rsidRDefault="00513D2D" w:rsidP="0045245A">
            <w:pPr>
              <w:jc w:val="both"/>
              <w:rPr>
                <w:lang w:val="en-GB"/>
              </w:rPr>
            </w:pPr>
          </w:p>
          <w:p w:rsidR="00513D2D" w:rsidRDefault="00513D2D" w:rsidP="0045245A">
            <w:pPr>
              <w:jc w:val="both"/>
              <w:rPr>
                <w:lang w:val="en-GB"/>
              </w:rPr>
            </w:pPr>
          </w:p>
          <w:p w:rsidR="00513D2D" w:rsidRDefault="00513D2D" w:rsidP="0045245A">
            <w:pPr>
              <w:jc w:val="both"/>
              <w:rPr>
                <w:lang w:val="en-GB"/>
              </w:rPr>
            </w:pPr>
          </w:p>
        </w:tc>
      </w:tr>
      <w:tr w:rsidR="0045245A" w:rsidTr="00066880">
        <w:tc>
          <w:tcPr>
            <w:tcW w:w="8644" w:type="dxa"/>
            <w:gridSpan w:val="3"/>
            <w:shd w:val="clear" w:color="auto" w:fill="92CDDC" w:themeFill="accent5" w:themeFillTint="99"/>
          </w:tcPr>
          <w:p w:rsidR="00016F21" w:rsidRPr="00025E7C" w:rsidRDefault="00025E7C" w:rsidP="00025E7C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en-GB"/>
              </w:rPr>
            </w:pPr>
            <w:r w:rsidRPr="00025E7C">
              <w:rPr>
                <w:b/>
                <w:sz w:val="24"/>
                <w:szCs w:val="24"/>
                <w:lang w:val="en-GB"/>
              </w:rPr>
              <w:lastRenderedPageBreak/>
              <w:t>Brief summary of your city and r</w:t>
            </w:r>
            <w:r w:rsidR="00016F21" w:rsidRPr="00025E7C">
              <w:rPr>
                <w:b/>
                <w:sz w:val="24"/>
                <w:szCs w:val="24"/>
                <w:lang w:val="en-GB"/>
              </w:rPr>
              <w:t>elevance of the issue</w:t>
            </w:r>
          </w:p>
          <w:p w:rsidR="00016F21" w:rsidRPr="0045245A" w:rsidRDefault="00016F21" w:rsidP="00016F21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  <w:p w:rsidR="0045245A" w:rsidRPr="00016F21" w:rsidRDefault="00016F21" w:rsidP="00813C3D">
            <w:pPr>
              <w:jc w:val="both"/>
              <w:rPr>
                <w:lang w:val="en-GB"/>
              </w:rPr>
            </w:pPr>
            <w:r w:rsidRPr="001B434B">
              <w:rPr>
                <w:lang w:val="en-GB"/>
              </w:rPr>
              <w:t>For the</w:t>
            </w:r>
            <w:r>
              <w:rPr>
                <w:lang w:val="en-GB"/>
              </w:rPr>
              <w:t xml:space="preserve"> lead partner of the network, energy transition is one of the city’s strategic axes. </w:t>
            </w:r>
            <w:r w:rsidRPr="001B434B">
              <w:rPr>
                <w:lang w:val="en-GB"/>
              </w:rPr>
              <w:t xml:space="preserve">What about your city? </w:t>
            </w:r>
            <w:r w:rsidRPr="00016F21">
              <w:rPr>
                <w:lang w:val="en-GB"/>
              </w:rPr>
              <w:t xml:space="preserve">Please describe the main local challenges in this field </w:t>
            </w:r>
          </w:p>
        </w:tc>
      </w:tr>
      <w:tr w:rsidR="0045245A" w:rsidTr="00066880">
        <w:tc>
          <w:tcPr>
            <w:tcW w:w="8644" w:type="dxa"/>
            <w:gridSpan w:val="3"/>
          </w:tcPr>
          <w:p w:rsidR="0045245A" w:rsidRDefault="0045245A" w:rsidP="005618A6">
            <w:pPr>
              <w:jc w:val="both"/>
              <w:rPr>
                <w:lang w:val="en-GB"/>
              </w:rPr>
            </w:pPr>
          </w:p>
          <w:p w:rsidR="0045245A" w:rsidRDefault="0045245A" w:rsidP="005618A6">
            <w:pPr>
              <w:jc w:val="both"/>
              <w:rPr>
                <w:lang w:val="en-GB"/>
              </w:rPr>
            </w:pPr>
          </w:p>
          <w:p w:rsidR="0045245A" w:rsidRDefault="0045245A" w:rsidP="005618A6">
            <w:pPr>
              <w:jc w:val="both"/>
              <w:rPr>
                <w:lang w:val="en-GB"/>
              </w:rPr>
            </w:pPr>
          </w:p>
          <w:p w:rsidR="0045245A" w:rsidRDefault="0045245A" w:rsidP="005618A6">
            <w:pPr>
              <w:jc w:val="both"/>
              <w:rPr>
                <w:lang w:val="en-GB"/>
              </w:rPr>
            </w:pPr>
          </w:p>
          <w:p w:rsidR="0045245A" w:rsidRDefault="0045245A" w:rsidP="005618A6">
            <w:pPr>
              <w:jc w:val="both"/>
              <w:rPr>
                <w:lang w:val="en-GB"/>
              </w:rPr>
            </w:pPr>
          </w:p>
          <w:p w:rsidR="0045245A" w:rsidRDefault="0045245A" w:rsidP="005618A6">
            <w:pPr>
              <w:jc w:val="both"/>
              <w:rPr>
                <w:lang w:val="en-GB"/>
              </w:rPr>
            </w:pPr>
          </w:p>
          <w:p w:rsidR="0045245A" w:rsidRDefault="0045245A" w:rsidP="005618A6">
            <w:pPr>
              <w:jc w:val="both"/>
              <w:rPr>
                <w:lang w:val="en-GB"/>
              </w:rPr>
            </w:pPr>
          </w:p>
          <w:p w:rsidR="0045245A" w:rsidRDefault="0045245A" w:rsidP="005618A6">
            <w:pPr>
              <w:jc w:val="both"/>
              <w:rPr>
                <w:lang w:val="en-GB"/>
              </w:rPr>
            </w:pPr>
            <w:bookmarkStart w:id="0" w:name="_GoBack"/>
            <w:bookmarkEnd w:id="0"/>
          </w:p>
          <w:p w:rsidR="0045245A" w:rsidRDefault="0045245A" w:rsidP="005618A6">
            <w:pPr>
              <w:jc w:val="both"/>
              <w:rPr>
                <w:lang w:val="en-GB"/>
              </w:rPr>
            </w:pPr>
          </w:p>
        </w:tc>
      </w:tr>
      <w:tr w:rsidR="0045245A" w:rsidTr="00066880">
        <w:tc>
          <w:tcPr>
            <w:tcW w:w="8644" w:type="dxa"/>
            <w:gridSpan w:val="3"/>
            <w:shd w:val="clear" w:color="auto" w:fill="92CDDC" w:themeFill="accent5" w:themeFillTint="99"/>
          </w:tcPr>
          <w:p w:rsidR="0045245A" w:rsidRPr="00025E7C" w:rsidRDefault="00016F21" w:rsidP="00025E7C">
            <w:pPr>
              <w:pStyle w:val="Prrafodelista"/>
              <w:numPr>
                <w:ilvl w:val="0"/>
                <w:numId w:val="7"/>
              </w:numPr>
              <w:ind w:right="206"/>
              <w:jc w:val="both"/>
              <w:rPr>
                <w:b/>
                <w:lang w:val="en-GB"/>
              </w:rPr>
            </w:pPr>
            <w:r w:rsidRPr="00025E7C">
              <w:rPr>
                <w:b/>
                <w:sz w:val="24"/>
                <w:szCs w:val="24"/>
                <w:lang w:val="en-GB"/>
              </w:rPr>
              <w:t>Main energy transition projects (please mention all relevant projects related to energy tran</w:t>
            </w:r>
            <w:r w:rsidR="00813C3D" w:rsidRPr="00025E7C">
              <w:rPr>
                <w:b/>
                <w:sz w:val="24"/>
                <w:szCs w:val="24"/>
                <w:lang w:val="en-GB"/>
              </w:rPr>
              <w:t xml:space="preserve">sition as well as strategies, action plans, </w:t>
            </w:r>
            <w:r w:rsidRPr="00025E7C">
              <w:rPr>
                <w:b/>
                <w:sz w:val="24"/>
                <w:szCs w:val="24"/>
                <w:lang w:val="en-GB"/>
              </w:rPr>
              <w:t xml:space="preserve">agreements… etc.) and how they link with your </w:t>
            </w:r>
            <w:r w:rsidR="00813C3D" w:rsidRPr="00025E7C">
              <w:rPr>
                <w:b/>
                <w:sz w:val="24"/>
                <w:szCs w:val="24"/>
                <w:lang w:val="en-GB"/>
              </w:rPr>
              <w:t>city’s</w:t>
            </w:r>
            <w:r w:rsidRPr="00025E7C">
              <w:rPr>
                <w:b/>
                <w:sz w:val="24"/>
                <w:szCs w:val="24"/>
                <w:lang w:val="en-GB"/>
              </w:rPr>
              <w:t xml:space="preserve"> prio</w:t>
            </w:r>
            <w:r w:rsidR="0024295E">
              <w:rPr>
                <w:b/>
                <w:sz w:val="24"/>
                <w:szCs w:val="24"/>
                <w:lang w:val="en-GB"/>
              </w:rPr>
              <w:t>rities (referring to section 1)</w:t>
            </w:r>
            <w:r w:rsidRPr="00025E7C">
              <w:rPr>
                <w:b/>
                <w:sz w:val="24"/>
                <w:szCs w:val="24"/>
                <w:lang w:val="en-GB"/>
              </w:rPr>
              <w:t>. Please mention if they were funded by any EU programme.</w:t>
            </w:r>
          </w:p>
          <w:p w:rsidR="00016F21" w:rsidRPr="00016F21" w:rsidRDefault="00016F21" w:rsidP="00016F21">
            <w:pPr>
              <w:pStyle w:val="Prrafodelista"/>
              <w:ind w:right="206"/>
              <w:jc w:val="both"/>
              <w:rPr>
                <w:b/>
                <w:lang w:val="en-GB"/>
              </w:rPr>
            </w:pPr>
          </w:p>
        </w:tc>
      </w:tr>
      <w:tr w:rsidR="0045245A" w:rsidTr="00066880">
        <w:tc>
          <w:tcPr>
            <w:tcW w:w="8644" w:type="dxa"/>
            <w:gridSpan w:val="3"/>
          </w:tcPr>
          <w:p w:rsidR="0045245A" w:rsidRDefault="0045245A" w:rsidP="005618A6">
            <w:pPr>
              <w:jc w:val="both"/>
              <w:rPr>
                <w:lang w:val="en-GB"/>
              </w:rPr>
            </w:pPr>
          </w:p>
          <w:p w:rsidR="0045245A" w:rsidRDefault="0045245A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5566D7" w:rsidRDefault="005566D7" w:rsidP="005618A6">
            <w:pPr>
              <w:jc w:val="both"/>
              <w:rPr>
                <w:lang w:val="en-GB"/>
              </w:rPr>
            </w:pPr>
          </w:p>
          <w:p w:rsidR="005566D7" w:rsidRDefault="005566D7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</w:tc>
      </w:tr>
      <w:tr w:rsidR="0045245A" w:rsidTr="00066880">
        <w:tc>
          <w:tcPr>
            <w:tcW w:w="8644" w:type="dxa"/>
            <w:gridSpan w:val="3"/>
            <w:shd w:val="clear" w:color="auto" w:fill="92CDDC" w:themeFill="accent5" w:themeFillTint="99"/>
          </w:tcPr>
          <w:p w:rsidR="0045245A" w:rsidRDefault="0045245A" w:rsidP="00025E7C">
            <w:pPr>
              <w:pStyle w:val="Prrafodelista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  <w:lang w:val="en-GB"/>
              </w:rPr>
            </w:pPr>
            <w:r w:rsidRPr="00025E7C">
              <w:rPr>
                <w:b/>
                <w:sz w:val="24"/>
                <w:szCs w:val="24"/>
                <w:lang w:val="en-GB"/>
              </w:rPr>
              <w:t>Expectations</w:t>
            </w:r>
          </w:p>
          <w:p w:rsidR="001B434B" w:rsidRDefault="0045245A" w:rsidP="0045245A">
            <w:pPr>
              <w:jc w:val="both"/>
              <w:rPr>
                <w:lang w:val="en-GB"/>
              </w:rPr>
            </w:pPr>
            <w:r w:rsidRPr="001B434B">
              <w:rPr>
                <w:lang w:val="en-GB"/>
              </w:rPr>
              <w:t xml:space="preserve">What are your city expectations regarding the participation in </w:t>
            </w:r>
            <w:r w:rsidR="00016F21">
              <w:rPr>
                <w:lang w:val="en-GB"/>
              </w:rPr>
              <w:t>Vilawatt transfer network mechanism?</w:t>
            </w:r>
          </w:p>
          <w:p w:rsidR="0045245A" w:rsidRPr="001B434B" w:rsidRDefault="0045245A" w:rsidP="0045245A">
            <w:pPr>
              <w:jc w:val="both"/>
              <w:rPr>
                <w:lang w:val="en-GB"/>
              </w:rPr>
            </w:pPr>
            <w:r w:rsidRPr="001B434B">
              <w:rPr>
                <w:lang w:val="en-GB"/>
              </w:rPr>
              <w:t>How do you think taking part in the network will provide s</w:t>
            </w:r>
            <w:r w:rsidR="00813C3D">
              <w:rPr>
                <w:lang w:val="en-GB"/>
              </w:rPr>
              <w:t xml:space="preserve">olutions to the challenges </w:t>
            </w:r>
            <w:r w:rsidRPr="001B434B">
              <w:rPr>
                <w:lang w:val="en-GB"/>
              </w:rPr>
              <w:t>mentioned</w:t>
            </w:r>
            <w:r w:rsidR="00813C3D">
              <w:rPr>
                <w:lang w:val="en-GB"/>
              </w:rPr>
              <w:t xml:space="preserve"> in section 1</w:t>
            </w:r>
            <w:r w:rsidRPr="001B434B">
              <w:rPr>
                <w:lang w:val="en-GB"/>
              </w:rPr>
              <w:t>?</w:t>
            </w:r>
          </w:p>
          <w:p w:rsidR="0045245A" w:rsidRDefault="0045245A" w:rsidP="005618A6">
            <w:pPr>
              <w:jc w:val="both"/>
              <w:rPr>
                <w:lang w:val="en-GB"/>
              </w:rPr>
            </w:pPr>
          </w:p>
        </w:tc>
      </w:tr>
      <w:tr w:rsidR="0045245A" w:rsidTr="00066880">
        <w:tc>
          <w:tcPr>
            <w:tcW w:w="8644" w:type="dxa"/>
            <w:gridSpan w:val="3"/>
          </w:tcPr>
          <w:p w:rsidR="0045245A" w:rsidRDefault="0045245A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5566D7" w:rsidRDefault="005566D7" w:rsidP="005618A6">
            <w:pPr>
              <w:jc w:val="both"/>
              <w:rPr>
                <w:lang w:val="en-GB"/>
              </w:rPr>
            </w:pPr>
          </w:p>
          <w:p w:rsidR="005566D7" w:rsidRDefault="005566D7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</w:tc>
      </w:tr>
      <w:tr w:rsidR="0045245A" w:rsidTr="00066880">
        <w:tc>
          <w:tcPr>
            <w:tcW w:w="8644" w:type="dxa"/>
            <w:gridSpan w:val="3"/>
            <w:shd w:val="clear" w:color="auto" w:fill="92CDDC" w:themeFill="accent5" w:themeFillTint="99"/>
          </w:tcPr>
          <w:p w:rsidR="0045245A" w:rsidRPr="00813C3D" w:rsidRDefault="00016F21" w:rsidP="00025E7C">
            <w:pPr>
              <w:pStyle w:val="Prrafodelista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  <w:lang w:val="en-GB"/>
              </w:rPr>
            </w:pPr>
            <w:r w:rsidRPr="00813C3D">
              <w:rPr>
                <w:b/>
                <w:sz w:val="24"/>
                <w:szCs w:val="24"/>
                <w:lang w:val="en-GB"/>
              </w:rPr>
              <w:t>Relevant s</w:t>
            </w:r>
            <w:r w:rsidR="0045245A" w:rsidRPr="00813C3D">
              <w:rPr>
                <w:b/>
                <w:sz w:val="24"/>
                <w:szCs w:val="24"/>
                <w:lang w:val="en-GB"/>
              </w:rPr>
              <w:t xml:space="preserve">takeholders in the </w:t>
            </w:r>
            <w:r w:rsidRPr="00813C3D">
              <w:rPr>
                <w:b/>
                <w:sz w:val="24"/>
                <w:szCs w:val="24"/>
                <w:lang w:val="en-GB"/>
              </w:rPr>
              <w:t>energy transition process</w:t>
            </w:r>
          </w:p>
          <w:p w:rsidR="005003E0" w:rsidRPr="005003E0" w:rsidRDefault="0045245A" w:rsidP="005566D7">
            <w:pPr>
              <w:pStyle w:val="Prrafodelista"/>
              <w:numPr>
                <w:ilvl w:val="0"/>
                <w:numId w:val="1"/>
              </w:numPr>
              <w:ind w:left="567" w:right="206" w:hanging="283"/>
              <w:jc w:val="both"/>
              <w:rPr>
                <w:lang w:val="en-GB"/>
              </w:rPr>
            </w:pPr>
            <w:r w:rsidRPr="005003E0">
              <w:rPr>
                <w:lang w:val="en-GB"/>
              </w:rPr>
              <w:lastRenderedPageBreak/>
              <w:t xml:space="preserve">Describe the involvement of different local stakeholders in the </w:t>
            </w:r>
            <w:r w:rsidR="00016F21">
              <w:rPr>
                <w:lang w:val="en-GB"/>
              </w:rPr>
              <w:t xml:space="preserve">energy transition process </w:t>
            </w:r>
          </w:p>
          <w:p w:rsidR="0045245A" w:rsidRPr="005003E0" w:rsidRDefault="00813C3D" w:rsidP="005566D7">
            <w:pPr>
              <w:pStyle w:val="Prrafodelista"/>
              <w:numPr>
                <w:ilvl w:val="0"/>
                <w:numId w:val="1"/>
              </w:numPr>
              <w:ind w:left="567" w:right="206" w:hanging="283"/>
              <w:jc w:val="both"/>
              <w:rPr>
                <w:lang w:val="en-GB"/>
              </w:rPr>
            </w:pPr>
            <w:r>
              <w:rPr>
                <w:lang w:val="en-GB"/>
              </w:rPr>
              <w:t>Are there any local companies/businesses</w:t>
            </w:r>
            <w:r w:rsidR="005003E0" w:rsidRPr="005003E0">
              <w:rPr>
                <w:lang w:val="en-GB"/>
              </w:rPr>
              <w:t xml:space="preserve"> involved in </w:t>
            </w:r>
            <w:r w:rsidR="00016F21">
              <w:rPr>
                <w:lang w:val="en-GB"/>
              </w:rPr>
              <w:t>energy transition processes? Pl</w:t>
            </w:r>
            <w:r w:rsidR="005003E0" w:rsidRPr="005003E0">
              <w:rPr>
                <w:lang w:val="en-GB"/>
              </w:rPr>
              <w:t>ease describe them.</w:t>
            </w:r>
            <w:r w:rsidR="0045245A" w:rsidRPr="005003E0">
              <w:rPr>
                <w:lang w:val="en-GB"/>
              </w:rPr>
              <w:t xml:space="preserve"> </w:t>
            </w:r>
          </w:p>
          <w:p w:rsidR="0045245A" w:rsidRPr="005003E0" w:rsidRDefault="00813C3D" w:rsidP="00813C3D">
            <w:pPr>
              <w:pStyle w:val="Prrafodelista"/>
              <w:numPr>
                <w:ilvl w:val="0"/>
                <w:numId w:val="1"/>
              </w:numPr>
              <w:ind w:left="567" w:right="206" w:hanging="283"/>
              <w:jc w:val="both"/>
              <w:rPr>
                <w:lang w:val="en-GB"/>
              </w:rPr>
            </w:pPr>
            <w:r>
              <w:rPr>
                <w:lang w:val="en-GB"/>
              </w:rPr>
              <w:t>Have you already undertaken any participative process aiming to boost the commitment of citizens towards energy transition or improve their energy behaviours?</w:t>
            </w:r>
          </w:p>
        </w:tc>
      </w:tr>
      <w:tr w:rsidR="0045245A" w:rsidTr="00066880">
        <w:tc>
          <w:tcPr>
            <w:tcW w:w="8644" w:type="dxa"/>
            <w:gridSpan w:val="3"/>
          </w:tcPr>
          <w:p w:rsidR="0045245A" w:rsidRDefault="0045245A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5566D7" w:rsidRDefault="005566D7" w:rsidP="005618A6">
            <w:pPr>
              <w:jc w:val="both"/>
              <w:rPr>
                <w:lang w:val="en-GB"/>
              </w:rPr>
            </w:pPr>
          </w:p>
          <w:p w:rsidR="005566D7" w:rsidRDefault="005566D7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5566D7" w:rsidRDefault="005566D7" w:rsidP="005618A6">
            <w:pPr>
              <w:jc w:val="both"/>
              <w:rPr>
                <w:lang w:val="en-GB"/>
              </w:rPr>
            </w:pPr>
          </w:p>
        </w:tc>
      </w:tr>
      <w:tr w:rsidR="0045245A" w:rsidTr="00066880">
        <w:tc>
          <w:tcPr>
            <w:tcW w:w="8644" w:type="dxa"/>
            <w:gridSpan w:val="3"/>
            <w:shd w:val="clear" w:color="auto" w:fill="92CDDC" w:themeFill="accent5" w:themeFillTint="99"/>
          </w:tcPr>
          <w:p w:rsidR="0045245A" w:rsidRPr="0045245A" w:rsidRDefault="0045245A" w:rsidP="0045245A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45245A">
              <w:rPr>
                <w:b/>
                <w:sz w:val="24"/>
                <w:szCs w:val="24"/>
                <w:lang w:val="en-GB"/>
              </w:rPr>
              <w:t>URBACT Local Support Group</w:t>
            </w:r>
          </w:p>
          <w:p w:rsidR="0045245A" w:rsidRDefault="00813C3D" w:rsidP="00813C3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13C3D">
              <w:rPr>
                <w:rFonts w:ascii="Calibri" w:hAnsi="Calibri" w:cs="Calibri"/>
                <w:lang w:val="en-GB"/>
              </w:rPr>
              <w:t>An additional output will be the establishment of URBACT Local Groups (</w:t>
            </w:r>
            <w:proofErr w:type="spellStart"/>
            <w:r w:rsidRPr="00813C3D">
              <w:rPr>
                <w:rFonts w:ascii="Calibri" w:hAnsi="Calibri" w:cs="Calibri"/>
                <w:lang w:val="en-GB"/>
              </w:rPr>
              <w:t>ULGs</w:t>
            </w:r>
            <w:proofErr w:type="spellEnd"/>
            <w:r w:rsidRPr="00813C3D">
              <w:rPr>
                <w:rFonts w:ascii="Calibri" w:hAnsi="Calibri" w:cs="Calibri"/>
                <w:lang w:val="en-GB"/>
              </w:rPr>
              <w:t>) in each transfer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13C3D">
              <w:rPr>
                <w:rFonts w:ascii="Calibri" w:hAnsi="Calibri" w:cs="Calibri"/>
                <w:lang w:val="en-GB"/>
              </w:rPr>
              <w:t>partner city. URBACT experience has demonstrated the value of a multi-stakeholder platform to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13C3D">
              <w:rPr>
                <w:rFonts w:ascii="Calibri" w:hAnsi="Calibri" w:cs="Calibri"/>
                <w:lang w:val="en-GB"/>
              </w:rPr>
              <w:t>support project development. In the case of these UIA Transfer Mechanism Pilot Networks, as well as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13C3D">
              <w:rPr>
                <w:rFonts w:ascii="Calibri" w:hAnsi="Calibri" w:cs="Calibri"/>
                <w:lang w:val="en-GB"/>
              </w:rPr>
              <w:t>thematic stakeholders, transfer cities will seek to involve managing authorities of relevant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13C3D">
              <w:rPr>
                <w:rFonts w:ascii="Calibri" w:hAnsi="Calibri" w:cs="Calibri"/>
                <w:lang w:val="en-GB"/>
              </w:rPr>
              <w:t xml:space="preserve">programmes (in particular from Art. 7/9 </w:t>
            </w:r>
            <w:proofErr w:type="spellStart"/>
            <w:r w:rsidRPr="00813C3D">
              <w:rPr>
                <w:rFonts w:ascii="Calibri" w:hAnsi="Calibri" w:cs="Calibri"/>
                <w:lang w:val="en-GB"/>
              </w:rPr>
              <w:t>SUDs</w:t>
            </w:r>
            <w:proofErr w:type="spellEnd"/>
            <w:r w:rsidRPr="00813C3D">
              <w:rPr>
                <w:rFonts w:ascii="Calibri" w:hAnsi="Calibri" w:cs="Calibri"/>
                <w:lang w:val="en-GB"/>
              </w:rPr>
              <w:t>, in order to open a dialogue and build the relationship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13C3D">
              <w:rPr>
                <w:rFonts w:ascii="Calibri" w:hAnsi="Calibri" w:cs="Calibri"/>
                <w:lang w:val="en-GB"/>
              </w:rPr>
              <w:t>and to integrate the feasibility constraints (eligibility, timing, budget availabilities) for a financial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13C3D">
              <w:rPr>
                <w:rFonts w:ascii="Calibri" w:hAnsi="Calibri" w:cs="Calibri"/>
                <w:lang w:val="en-GB"/>
              </w:rPr>
              <w:t>support to the roll-out of the investment plan.</w:t>
            </w:r>
          </w:p>
          <w:p w:rsidR="00813C3D" w:rsidRDefault="00813C3D" w:rsidP="00813C3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  <w:p w:rsidR="00813C3D" w:rsidRPr="005566D7" w:rsidRDefault="00813C3D" w:rsidP="00813C3D">
            <w:pPr>
              <w:pStyle w:val="Prrafodelista"/>
              <w:numPr>
                <w:ilvl w:val="0"/>
                <w:numId w:val="1"/>
              </w:numPr>
              <w:ind w:left="567" w:right="206" w:hanging="283"/>
              <w:jc w:val="both"/>
              <w:rPr>
                <w:lang w:val="en-GB"/>
              </w:rPr>
            </w:pPr>
            <w:r w:rsidRPr="005566D7">
              <w:rPr>
                <w:lang w:val="en-GB"/>
              </w:rPr>
              <w:t xml:space="preserve">Do you think this would be positive in your city? </w:t>
            </w:r>
          </w:p>
          <w:p w:rsidR="00813C3D" w:rsidRPr="005566D7" w:rsidRDefault="00813C3D" w:rsidP="00813C3D">
            <w:pPr>
              <w:pStyle w:val="Prrafodelista"/>
              <w:numPr>
                <w:ilvl w:val="0"/>
                <w:numId w:val="1"/>
              </w:numPr>
              <w:ind w:left="567" w:right="206" w:hanging="283"/>
              <w:jc w:val="both"/>
              <w:rPr>
                <w:lang w:val="en-GB"/>
              </w:rPr>
            </w:pPr>
            <w:r w:rsidRPr="005566D7">
              <w:rPr>
                <w:lang w:val="en-GB"/>
              </w:rPr>
              <w:t xml:space="preserve">Do you think this is feasible in your city and that local agents will be ready and willing to engage in such a process? </w:t>
            </w:r>
          </w:p>
          <w:p w:rsidR="00813C3D" w:rsidRPr="00813C3D" w:rsidRDefault="00813C3D" w:rsidP="00813C3D">
            <w:pPr>
              <w:pStyle w:val="Prrafodelista"/>
              <w:numPr>
                <w:ilvl w:val="0"/>
                <w:numId w:val="1"/>
              </w:numPr>
              <w:ind w:left="567" w:right="206" w:hanging="283"/>
              <w:jc w:val="both"/>
              <w:rPr>
                <w:lang w:val="en-GB"/>
              </w:rPr>
            </w:pPr>
            <w:r w:rsidRPr="005566D7">
              <w:rPr>
                <w:lang w:val="en-GB"/>
              </w:rPr>
              <w:t xml:space="preserve">Which local stakeholders you would like to involve </w:t>
            </w:r>
            <w:r>
              <w:rPr>
                <w:lang w:val="en-GB"/>
              </w:rPr>
              <w:t xml:space="preserve">in the process? </w:t>
            </w:r>
          </w:p>
        </w:tc>
      </w:tr>
      <w:tr w:rsidR="0045245A" w:rsidTr="00066880">
        <w:tc>
          <w:tcPr>
            <w:tcW w:w="8644" w:type="dxa"/>
            <w:gridSpan w:val="3"/>
          </w:tcPr>
          <w:p w:rsidR="0045245A" w:rsidRDefault="0045245A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5566D7" w:rsidRDefault="005566D7" w:rsidP="005618A6">
            <w:pPr>
              <w:jc w:val="both"/>
              <w:rPr>
                <w:lang w:val="en-GB"/>
              </w:rPr>
            </w:pPr>
          </w:p>
          <w:p w:rsidR="005566D7" w:rsidRDefault="005566D7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</w:tc>
      </w:tr>
      <w:tr w:rsidR="0045245A" w:rsidTr="00066880">
        <w:tc>
          <w:tcPr>
            <w:tcW w:w="8644" w:type="dxa"/>
            <w:gridSpan w:val="3"/>
            <w:shd w:val="clear" w:color="auto" w:fill="92CDDC" w:themeFill="accent5" w:themeFillTint="99"/>
          </w:tcPr>
          <w:p w:rsidR="00066880" w:rsidRPr="00066880" w:rsidRDefault="00066880" w:rsidP="00066880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066880">
              <w:rPr>
                <w:b/>
                <w:sz w:val="24"/>
                <w:szCs w:val="24"/>
                <w:lang w:val="en-GB"/>
              </w:rPr>
              <w:t>Contribution</w:t>
            </w:r>
          </w:p>
          <w:p w:rsidR="00066880" w:rsidRPr="005566D7" w:rsidRDefault="00066880" w:rsidP="00066880">
            <w:pPr>
              <w:jc w:val="both"/>
              <w:rPr>
                <w:lang w:val="en-GB"/>
              </w:rPr>
            </w:pPr>
            <w:r w:rsidRPr="005566D7">
              <w:rPr>
                <w:lang w:val="en-GB"/>
              </w:rPr>
              <w:t>How do you think you can contribute to the project? What experiences/learning you can share with the rest of the partners?</w:t>
            </w:r>
          </w:p>
          <w:p w:rsidR="0045245A" w:rsidRDefault="0045245A" w:rsidP="005618A6">
            <w:pPr>
              <w:jc w:val="both"/>
              <w:rPr>
                <w:lang w:val="en-GB"/>
              </w:rPr>
            </w:pPr>
          </w:p>
        </w:tc>
      </w:tr>
      <w:tr w:rsidR="0045245A" w:rsidTr="00066880">
        <w:tc>
          <w:tcPr>
            <w:tcW w:w="8644" w:type="dxa"/>
            <w:gridSpan w:val="3"/>
          </w:tcPr>
          <w:p w:rsidR="0045245A" w:rsidRDefault="0045245A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5566D7" w:rsidRDefault="005566D7" w:rsidP="005618A6">
            <w:pPr>
              <w:jc w:val="both"/>
              <w:rPr>
                <w:lang w:val="en-GB"/>
              </w:rPr>
            </w:pPr>
          </w:p>
          <w:p w:rsidR="005566D7" w:rsidRDefault="005566D7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</w:tc>
      </w:tr>
      <w:tr w:rsidR="0045245A" w:rsidTr="00066880">
        <w:tc>
          <w:tcPr>
            <w:tcW w:w="8644" w:type="dxa"/>
            <w:gridSpan w:val="3"/>
            <w:shd w:val="clear" w:color="auto" w:fill="92CDDC" w:themeFill="accent5" w:themeFillTint="99"/>
          </w:tcPr>
          <w:p w:rsidR="0045245A" w:rsidRPr="00066880" w:rsidRDefault="00066880" w:rsidP="005618A6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066880">
              <w:rPr>
                <w:b/>
                <w:sz w:val="24"/>
                <w:szCs w:val="24"/>
                <w:lang w:val="en-GB"/>
              </w:rPr>
              <w:lastRenderedPageBreak/>
              <w:t>Political &amp; technical support</w:t>
            </w:r>
          </w:p>
          <w:p w:rsidR="005566D7" w:rsidRPr="005566D7" w:rsidRDefault="00066880" w:rsidP="005566D7">
            <w:pPr>
              <w:pStyle w:val="Prrafodelista"/>
              <w:numPr>
                <w:ilvl w:val="0"/>
                <w:numId w:val="1"/>
              </w:numPr>
              <w:ind w:left="567" w:right="206" w:hanging="283"/>
              <w:jc w:val="both"/>
              <w:rPr>
                <w:lang w:val="en-GB"/>
              </w:rPr>
            </w:pPr>
            <w:r w:rsidRPr="005566D7">
              <w:rPr>
                <w:lang w:val="en-GB"/>
              </w:rPr>
              <w:t xml:space="preserve">Is your city committed to devote the necessary financial and human resources to </w:t>
            </w:r>
            <w:r w:rsidR="00813C3D">
              <w:rPr>
                <w:lang w:val="en-GB"/>
              </w:rPr>
              <w:t>participate in the project and define the inv</w:t>
            </w:r>
            <w:r w:rsidR="00025E7C">
              <w:rPr>
                <w:lang w:val="en-GB"/>
              </w:rPr>
              <w:t>estment plan aimin</w:t>
            </w:r>
            <w:r w:rsidR="00813C3D">
              <w:rPr>
                <w:lang w:val="en-GB"/>
              </w:rPr>
              <w:t>g to implement the project</w:t>
            </w:r>
            <w:r w:rsidRPr="005566D7">
              <w:rPr>
                <w:lang w:val="en-GB"/>
              </w:rPr>
              <w:t xml:space="preserve">? </w:t>
            </w:r>
          </w:p>
          <w:p w:rsidR="001E4BE3" w:rsidRPr="005566D7" w:rsidRDefault="001E4BE3" w:rsidP="005566D7">
            <w:pPr>
              <w:pStyle w:val="Prrafodelista"/>
              <w:numPr>
                <w:ilvl w:val="0"/>
                <w:numId w:val="1"/>
              </w:numPr>
              <w:ind w:left="567" w:right="206" w:hanging="283"/>
              <w:jc w:val="both"/>
              <w:rPr>
                <w:lang w:val="en-GB"/>
              </w:rPr>
            </w:pPr>
            <w:r w:rsidRPr="005566D7">
              <w:rPr>
                <w:lang w:val="en-GB"/>
              </w:rPr>
              <w:t xml:space="preserve">Where will the political leadership be located within the Municipality? </w:t>
            </w:r>
            <w:r w:rsidR="005566D7">
              <w:rPr>
                <w:lang w:val="en-GB"/>
              </w:rPr>
              <w:t>(</w:t>
            </w:r>
            <w:r w:rsidRPr="005566D7">
              <w:rPr>
                <w:lang w:val="en-GB"/>
              </w:rPr>
              <w:t>i.e. Councillor/ Department</w:t>
            </w:r>
            <w:r w:rsidR="005566D7">
              <w:rPr>
                <w:lang w:val="en-GB"/>
              </w:rPr>
              <w:t>)</w:t>
            </w:r>
          </w:p>
          <w:p w:rsidR="00066880" w:rsidRPr="005566D7" w:rsidRDefault="008C3474" w:rsidP="005566D7">
            <w:pPr>
              <w:pStyle w:val="Prrafodelista"/>
              <w:numPr>
                <w:ilvl w:val="0"/>
                <w:numId w:val="1"/>
              </w:numPr>
              <w:ind w:left="567" w:right="206" w:hanging="283"/>
              <w:jc w:val="both"/>
              <w:rPr>
                <w:lang w:val="en-GB"/>
              </w:rPr>
            </w:pPr>
            <w:r w:rsidRPr="005566D7">
              <w:rPr>
                <w:lang w:val="en-GB"/>
              </w:rPr>
              <w:t xml:space="preserve">It would be highly recommended to send some </w:t>
            </w:r>
            <w:r w:rsidRPr="005566D7">
              <w:rPr>
                <w:b/>
                <w:lang w:val="en-GB"/>
              </w:rPr>
              <w:t>short video</w:t>
            </w:r>
            <w:r w:rsidRPr="005566D7">
              <w:rPr>
                <w:lang w:val="en-GB"/>
              </w:rPr>
              <w:t xml:space="preserve"> with some political representative </w:t>
            </w:r>
            <w:r w:rsidR="005566D7">
              <w:rPr>
                <w:lang w:val="en-GB"/>
              </w:rPr>
              <w:t xml:space="preserve">expressing their </w:t>
            </w:r>
            <w:r w:rsidRPr="005566D7">
              <w:rPr>
                <w:lang w:val="en-GB"/>
              </w:rPr>
              <w:t xml:space="preserve">support (simple mobile phone recording would be </w:t>
            </w:r>
            <w:r w:rsidR="005566D7">
              <w:rPr>
                <w:lang w:val="en-GB"/>
              </w:rPr>
              <w:t>enough</w:t>
            </w:r>
            <w:r w:rsidRPr="005566D7">
              <w:rPr>
                <w:lang w:val="en-GB"/>
              </w:rPr>
              <w:t>)</w:t>
            </w:r>
          </w:p>
        </w:tc>
      </w:tr>
      <w:tr w:rsidR="0045245A" w:rsidTr="00066880">
        <w:tc>
          <w:tcPr>
            <w:tcW w:w="8644" w:type="dxa"/>
            <w:gridSpan w:val="3"/>
          </w:tcPr>
          <w:p w:rsidR="0045245A" w:rsidRPr="005566D7" w:rsidRDefault="0045245A" w:rsidP="005618A6">
            <w:pPr>
              <w:jc w:val="both"/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</w:tc>
      </w:tr>
      <w:tr w:rsidR="0045245A" w:rsidTr="00066880">
        <w:tc>
          <w:tcPr>
            <w:tcW w:w="8644" w:type="dxa"/>
            <w:gridSpan w:val="3"/>
            <w:shd w:val="clear" w:color="auto" w:fill="92CDDC" w:themeFill="accent5" w:themeFillTint="99"/>
          </w:tcPr>
          <w:p w:rsidR="00066880" w:rsidRPr="00025E7C" w:rsidRDefault="00066880" w:rsidP="00025E7C">
            <w:pPr>
              <w:pStyle w:val="Prrafodelista"/>
              <w:numPr>
                <w:ilvl w:val="0"/>
                <w:numId w:val="1"/>
              </w:numPr>
              <w:ind w:left="567" w:right="206" w:hanging="283"/>
              <w:jc w:val="both"/>
              <w:rPr>
                <w:lang w:val="en-GB"/>
              </w:rPr>
            </w:pPr>
            <w:r w:rsidRPr="00025E7C">
              <w:rPr>
                <w:lang w:val="en-GB"/>
              </w:rPr>
              <w:t xml:space="preserve">Has your city taken part in any URBACT </w:t>
            </w:r>
            <w:r w:rsidR="00D75E76" w:rsidRPr="00025E7C">
              <w:rPr>
                <w:lang w:val="en-GB"/>
              </w:rPr>
              <w:t xml:space="preserve">or other international exchange and learning </w:t>
            </w:r>
            <w:r w:rsidRPr="00025E7C">
              <w:rPr>
                <w:lang w:val="en-GB"/>
              </w:rPr>
              <w:t>project before? If so, which one?</w:t>
            </w:r>
          </w:p>
          <w:p w:rsidR="0045245A" w:rsidRDefault="0045245A" w:rsidP="005618A6">
            <w:pPr>
              <w:jc w:val="both"/>
              <w:rPr>
                <w:lang w:val="en-GB"/>
              </w:rPr>
            </w:pPr>
          </w:p>
        </w:tc>
      </w:tr>
      <w:tr w:rsidR="0045245A" w:rsidTr="00066880">
        <w:tc>
          <w:tcPr>
            <w:tcW w:w="8644" w:type="dxa"/>
            <w:gridSpan w:val="3"/>
          </w:tcPr>
          <w:p w:rsidR="0045245A" w:rsidRDefault="0045245A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  <w:p w:rsidR="00066880" w:rsidRDefault="00066880" w:rsidP="005618A6">
            <w:pPr>
              <w:jc w:val="both"/>
              <w:rPr>
                <w:lang w:val="en-GB"/>
              </w:rPr>
            </w:pPr>
          </w:p>
        </w:tc>
      </w:tr>
      <w:tr w:rsidR="008C3474" w:rsidTr="005566D7">
        <w:tc>
          <w:tcPr>
            <w:tcW w:w="8644" w:type="dxa"/>
            <w:gridSpan w:val="3"/>
            <w:shd w:val="clear" w:color="auto" w:fill="92CDDC" w:themeFill="accent5" w:themeFillTint="99"/>
          </w:tcPr>
          <w:p w:rsidR="008C3474" w:rsidRDefault="005566D7" w:rsidP="0098724F">
            <w:pPr>
              <w:jc w:val="both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Does your city have</w:t>
            </w:r>
            <w:r w:rsidR="0098724F" w:rsidRPr="005566D7">
              <w:rPr>
                <w:sz w:val="24"/>
                <w:szCs w:val="24"/>
                <w:lang w:val="en-GB"/>
              </w:rPr>
              <w:t xml:space="preserve"> corporate social networks?</w:t>
            </w:r>
            <w:r w:rsidR="009872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Pleas</w:t>
            </w:r>
            <w:r w:rsidR="00813C3D">
              <w:rPr>
                <w:lang w:val="en-GB"/>
              </w:rPr>
              <w:t>e</w:t>
            </w:r>
            <w:r>
              <w:rPr>
                <w:lang w:val="en-GB"/>
              </w:rPr>
              <w:t xml:space="preserve"> describe</w:t>
            </w:r>
          </w:p>
        </w:tc>
      </w:tr>
      <w:tr w:rsidR="0098724F" w:rsidTr="00066880">
        <w:tc>
          <w:tcPr>
            <w:tcW w:w="8644" w:type="dxa"/>
            <w:gridSpan w:val="3"/>
          </w:tcPr>
          <w:p w:rsidR="0098724F" w:rsidRDefault="0098724F" w:rsidP="005618A6">
            <w:pPr>
              <w:jc w:val="both"/>
              <w:rPr>
                <w:lang w:val="en-GB"/>
              </w:rPr>
            </w:pPr>
          </w:p>
          <w:p w:rsidR="005566D7" w:rsidRDefault="005566D7" w:rsidP="005618A6">
            <w:pPr>
              <w:jc w:val="both"/>
              <w:rPr>
                <w:lang w:val="en-GB"/>
              </w:rPr>
            </w:pPr>
          </w:p>
          <w:p w:rsidR="005566D7" w:rsidRDefault="005566D7" w:rsidP="005618A6">
            <w:pPr>
              <w:jc w:val="both"/>
              <w:rPr>
                <w:lang w:val="en-GB"/>
              </w:rPr>
            </w:pPr>
          </w:p>
          <w:p w:rsidR="005566D7" w:rsidRDefault="005566D7" w:rsidP="005618A6">
            <w:pPr>
              <w:jc w:val="both"/>
              <w:rPr>
                <w:lang w:val="en-GB"/>
              </w:rPr>
            </w:pPr>
          </w:p>
          <w:p w:rsidR="005566D7" w:rsidRDefault="005566D7" w:rsidP="005618A6">
            <w:pPr>
              <w:jc w:val="both"/>
              <w:rPr>
                <w:lang w:val="en-GB"/>
              </w:rPr>
            </w:pPr>
          </w:p>
        </w:tc>
      </w:tr>
    </w:tbl>
    <w:p w:rsidR="0045245A" w:rsidRPr="00B26A9A" w:rsidRDefault="0045245A" w:rsidP="005618A6">
      <w:pPr>
        <w:jc w:val="both"/>
        <w:rPr>
          <w:lang w:val="en-GB"/>
        </w:rPr>
      </w:pPr>
    </w:p>
    <w:p w:rsidR="004D46D7" w:rsidRDefault="0098724F" w:rsidP="005618A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send a picture(s) you think are representative of your </w:t>
      </w:r>
      <w:r w:rsidR="00813C3D">
        <w:rPr>
          <w:sz w:val="24"/>
          <w:szCs w:val="24"/>
          <w:lang w:val="en-GB"/>
        </w:rPr>
        <w:t>energy transition actions</w:t>
      </w:r>
      <w:r>
        <w:rPr>
          <w:sz w:val="24"/>
          <w:szCs w:val="24"/>
          <w:lang w:val="en-GB"/>
        </w:rPr>
        <w:t>.</w:t>
      </w:r>
    </w:p>
    <w:p w:rsidR="00E7593F" w:rsidRDefault="00E7593F" w:rsidP="005618A6">
      <w:pPr>
        <w:jc w:val="both"/>
        <w:rPr>
          <w:lang w:val="en-GB"/>
        </w:rPr>
      </w:pPr>
    </w:p>
    <w:p w:rsidR="0024295E" w:rsidRDefault="00080A7E" w:rsidP="005618A6">
      <w:pPr>
        <w:jc w:val="both"/>
        <w:rPr>
          <w:lang w:val="en-GB"/>
        </w:rPr>
      </w:pPr>
      <w:r>
        <w:rPr>
          <w:lang w:val="en-GB"/>
        </w:rPr>
        <w:t xml:space="preserve">For any doubt </w:t>
      </w:r>
      <w:r w:rsidR="00066880">
        <w:rPr>
          <w:lang w:val="en-GB"/>
        </w:rPr>
        <w:t xml:space="preserve">on </w:t>
      </w:r>
      <w:r>
        <w:rPr>
          <w:lang w:val="en-GB"/>
        </w:rPr>
        <w:t xml:space="preserve">the project, please contact </w:t>
      </w:r>
      <w:r w:rsidR="00813C3D">
        <w:rPr>
          <w:lang w:val="en-GB"/>
        </w:rPr>
        <w:t>Laura Pardo Fernández</w:t>
      </w:r>
    </w:p>
    <w:p w:rsidR="00813C3D" w:rsidRPr="00B26A9A" w:rsidRDefault="00813C3D" w:rsidP="005618A6">
      <w:pPr>
        <w:jc w:val="both"/>
        <w:rPr>
          <w:lang w:val="en-GB"/>
        </w:rPr>
      </w:pPr>
      <w:r>
        <w:rPr>
          <w:lang w:val="en-GB"/>
        </w:rPr>
        <w:t xml:space="preserve"> </w:t>
      </w:r>
      <w:hyperlink r:id="rId9" w:history="1">
        <w:r w:rsidRPr="00965C5C">
          <w:rPr>
            <w:rStyle w:val="Hipervnculo"/>
            <w:lang w:val="en-GB"/>
          </w:rPr>
          <w:t>relacions_internacionals@viladecans.cat</w:t>
        </w:r>
      </w:hyperlink>
    </w:p>
    <w:sectPr w:rsidR="00813C3D" w:rsidRPr="00B26A9A" w:rsidSect="004616F8">
      <w:headerReference w:type="default" r:id="rId10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5E" w:rsidRDefault="0024295E" w:rsidP="004616F8">
      <w:pPr>
        <w:spacing w:after="0" w:line="240" w:lineRule="auto"/>
      </w:pPr>
      <w:r>
        <w:separator/>
      </w:r>
    </w:p>
  </w:endnote>
  <w:endnote w:type="continuationSeparator" w:id="0">
    <w:p w:rsidR="0024295E" w:rsidRDefault="0024295E" w:rsidP="0046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5E" w:rsidRDefault="0024295E" w:rsidP="004616F8">
      <w:pPr>
        <w:spacing w:after="0" w:line="240" w:lineRule="auto"/>
      </w:pPr>
      <w:r>
        <w:separator/>
      </w:r>
    </w:p>
  </w:footnote>
  <w:footnote w:type="continuationSeparator" w:id="0">
    <w:p w:rsidR="0024295E" w:rsidRDefault="0024295E" w:rsidP="0046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5E" w:rsidRDefault="0024295E">
    <w:pPr>
      <w:pStyle w:val="Encabezado"/>
    </w:pPr>
    <w:r>
      <w:ptab w:relativeTo="margin" w:alignment="center" w:leader="none"/>
    </w:r>
    <w:r>
      <w:ptab w:relativeTo="margin" w:alignment="right" w:leader="none"/>
    </w:r>
  </w:p>
  <w:tbl>
    <w:tblPr>
      <w:tblStyle w:val="Tablaconcuadrcula"/>
      <w:tblW w:w="11199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415"/>
      <w:gridCol w:w="222"/>
      <w:gridCol w:w="3441"/>
    </w:tblGrid>
    <w:tr w:rsidR="0024295E" w:rsidTr="00DC560B">
      <w:tc>
        <w:tcPr>
          <w:tcW w:w="3733" w:type="dxa"/>
        </w:tcPr>
        <w:tbl>
          <w:tblPr>
            <w:tblStyle w:val="Tablaconcuadrcula"/>
            <w:tblW w:w="1119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609"/>
            <w:gridCol w:w="3609"/>
            <w:gridCol w:w="3981"/>
          </w:tblGrid>
          <w:tr w:rsidR="0024295E" w:rsidTr="0024295E">
            <w:tc>
              <w:tcPr>
                <w:tcW w:w="3733" w:type="dxa"/>
              </w:tcPr>
              <w:p w:rsidR="0024295E" w:rsidRDefault="0024295E" w:rsidP="0024295E">
                <w:pPr>
                  <w:pStyle w:val="Encabezado"/>
                </w:pPr>
              </w:p>
            </w:tc>
            <w:tc>
              <w:tcPr>
                <w:tcW w:w="3733" w:type="dxa"/>
              </w:tcPr>
              <w:p w:rsidR="0024295E" w:rsidRDefault="0024295E" w:rsidP="0024295E">
                <w:pPr>
                  <w:pStyle w:val="Encabezado"/>
                </w:pPr>
              </w:p>
            </w:tc>
            <w:tc>
              <w:tcPr>
                <w:tcW w:w="3733" w:type="dxa"/>
              </w:tcPr>
              <w:p w:rsidR="0024295E" w:rsidRDefault="0024295E" w:rsidP="0024295E">
                <w:pPr>
                  <w:pStyle w:val="Encabezado"/>
                </w:pPr>
                <w:r w:rsidRPr="00EC0E9F">
                  <w:drawing>
                    <wp:inline distT="0" distB="0" distL="0" distR="0">
                      <wp:extent cx="2371725" cy="697566"/>
                      <wp:effectExtent l="19050" t="0" r="0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9475" cy="699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C0E9F">
                  <w:rPr>
                    <w:noProof/>
                    <w:lang w:val="es-ES" w:eastAsia="es-ES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-5048885</wp:posOffset>
                      </wp:positionH>
                      <wp:positionV relativeFrom="paragraph">
                        <wp:posOffset>-79375</wp:posOffset>
                      </wp:positionV>
                      <wp:extent cx="7505700" cy="771525"/>
                      <wp:effectExtent l="0" t="0" r="0" b="0"/>
                      <wp:wrapNone/>
                      <wp:docPr id="3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franja_A4_ok_Mesa de trabajo 1 copia 8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04430" cy="7689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24295E" w:rsidRDefault="0024295E" w:rsidP="00DC560B">
          <w:pPr>
            <w:pStyle w:val="Encabezado"/>
          </w:pPr>
        </w:p>
      </w:tc>
      <w:tc>
        <w:tcPr>
          <w:tcW w:w="3733" w:type="dxa"/>
        </w:tcPr>
        <w:p w:rsidR="0024295E" w:rsidRDefault="0024295E" w:rsidP="00DC560B">
          <w:pPr>
            <w:pStyle w:val="Encabezado"/>
          </w:pPr>
        </w:p>
      </w:tc>
      <w:tc>
        <w:tcPr>
          <w:tcW w:w="3733" w:type="dxa"/>
        </w:tcPr>
        <w:p w:rsidR="0024295E" w:rsidRDefault="0024295E" w:rsidP="00DC560B">
          <w:pPr>
            <w:pStyle w:val="Encabezado"/>
          </w:pPr>
          <w:r w:rsidRPr="00914FE7">
            <w:rPr>
              <w:noProof/>
              <w:lang w:val="es-ES" w:eastAsia="es-ES"/>
            </w:rPr>
            <w:drawing>
              <wp:inline distT="0" distB="0" distL="0" distR="0">
                <wp:extent cx="2047610" cy="640991"/>
                <wp:effectExtent l="0" t="0" r="0" b="0"/>
                <wp:docPr id="1" name="Imagen 8" descr="T:\Relacions Internacionals\Varis\logos\log ajuntament viladecans-01_sense fo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T:\Relacions Internacionals\Varis\logos\log ajuntament viladecans-01_sense fo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42" cy="641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95E" w:rsidRDefault="002429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783"/>
    <w:multiLevelType w:val="hybridMultilevel"/>
    <w:tmpl w:val="5BC87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7A7D"/>
    <w:multiLevelType w:val="hybridMultilevel"/>
    <w:tmpl w:val="BD68B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930A3"/>
    <w:multiLevelType w:val="hybridMultilevel"/>
    <w:tmpl w:val="2AD6D1B6"/>
    <w:lvl w:ilvl="0" w:tplc="B0C4E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5671"/>
    <w:multiLevelType w:val="hybridMultilevel"/>
    <w:tmpl w:val="F4948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A6780"/>
    <w:multiLevelType w:val="hybridMultilevel"/>
    <w:tmpl w:val="2EBC71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246B"/>
    <w:multiLevelType w:val="hybridMultilevel"/>
    <w:tmpl w:val="A522A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345A6"/>
    <w:multiLevelType w:val="hybridMultilevel"/>
    <w:tmpl w:val="5300B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71C6C"/>
    <w:multiLevelType w:val="hybridMultilevel"/>
    <w:tmpl w:val="2CE21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F78C6"/>
    <w:multiLevelType w:val="hybridMultilevel"/>
    <w:tmpl w:val="DEDAE386"/>
    <w:lvl w:ilvl="0" w:tplc="D56630A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7593F"/>
    <w:rsid w:val="00016F21"/>
    <w:rsid w:val="00025E7C"/>
    <w:rsid w:val="00030A37"/>
    <w:rsid w:val="00066880"/>
    <w:rsid w:val="00080A7E"/>
    <w:rsid w:val="001B434B"/>
    <w:rsid w:val="001E4BE3"/>
    <w:rsid w:val="00203529"/>
    <w:rsid w:val="0024295E"/>
    <w:rsid w:val="0028773C"/>
    <w:rsid w:val="00295571"/>
    <w:rsid w:val="00297DF6"/>
    <w:rsid w:val="002E2191"/>
    <w:rsid w:val="00342293"/>
    <w:rsid w:val="00377C4E"/>
    <w:rsid w:val="00392549"/>
    <w:rsid w:val="0045245A"/>
    <w:rsid w:val="004616F8"/>
    <w:rsid w:val="004B5F2A"/>
    <w:rsid w:val="004D46D7"/>
    <w:rsid w:val="005003E0"/>
    <w:rsid w:val="00513D2D"/>
    <w:rsid w:val="00536841"/>
    <w:rsid w:val="005566D7"/>
    <w:rsid w:val="005618A6"/>
    <w:rsid w:val="005A1CBE"/>
    <w:rsid w:val="00754103"/>
    <w:rsid w:val="00813C3D"/>
    <w:rsid w:val="00830311"/>
    <w:rsid w:val="0085383E"/>
    <w:rsid w:val="008C3474"/>
    <w:rsid w:val="0098724F"/>
    <w:rsid w:val="009D6341"/>
    <w:rsid w:val="009E7301"/>
    <w:rsid w:val="00A61814"/>
    <w:rsid w:val="00A7739E"/>
    <w:rsid w:val="00B26A9A"/>
    <w:rsid w:val="00B648A5"/>
    <w:rsid w:val="00C2341C"/>
    <w:rsid w:val="00D75E76"/>
    <w:rsid w:val="00DC560B"/>
    <w:rsid w:val="00E10AF8"/>
    <w:rsid w:val="00E37D5B"/>
    <w:rsid w:val="00E4605E"/>
    <w:rsid w:val="00E7593F"/>
    <w:rsid w:val="00E8481A"/>
    <w:rsid w:val="00ED47C3"/>
    <w:rsid w:val="00ED6A73"/>
    <w:rsid w:val="00F112C5"/>
    <w:rsid w:val="00F2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46D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5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D47C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47C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47C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47C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47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7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7C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C34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1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6F8"/>
  </w:style>
  <w:style w:type="paragraph" w:styleId="Piedepgina">
    <w:name w:val="footer"/>
    <w:basedOn w:val="Normal"/>
    <w:link w:val="PiedepginaCar"/>
    <w:uiPriority w:val="99"/>
    <w:semiHidden/>
    <w:unhideWhenUsed/>
    <w:rsid w:val="00461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16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46D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5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D47C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47C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47C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47C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47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7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7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gional_policy/sources/graph/poster2014/eu28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lacions_internacionals@viladecans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772105-7B59-438B-B97C-1FB4FF1E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sdominguezm</dc:creator>
  <cp:lastModifiedBy>xenadm</cp:lastModifiedBy>
  <cp:revision>14</cp:revision>
  <dcterms:created xsi:type="dcterms:W3CDTF">2018-04-20T11:54:00Z</dcterms:created>
  <dcterms:modified xsi:type="dcterms:W3CDTF">2020-12-23T08:30:00Z</dcterms:modified>
</cp:coreProperties>
</file>